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8F20">
      <w:pPr>
        <w:spacing w:line="480" w:lineRule="exact"/>
        <w:jc w:val="center"/>
        <w:rPr>
          <w:rFonts w:ascii="宋体" w:cs="宋体"/>
          <w:b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货物需求及参数要求</w:t>
      </w:r>
    </w:p>
    <w:p w14:paraId="2EAD0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为鼓励不同品牌的充分竞争，如某产品的某技术参数或要求属于个别品牌专有，则该技术参数及要求不具有限制性，投标人可对该参数或要求进行适当调整，但这种调整整体上要优于或相当于采购文件的相关要求，并说明调整理由，且该调整须经评标委员会审核认可。</w:t>
      </w:r>
    </w:p>
    <w:p w14:paraId="6DC23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1、在采购活动开始前没有获准采购进口产品而开展采购活动的，视同为拒绝采购进口产品。</w:t>
      </w:r>
    </w:p>
    <w:p w14:paraId="51D77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2、下列采购需求中标注进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口产品的货物均已履行相关论证手续，经核准采购进口产品，但不限制满足采购文件要求的国内产品参与竞争。未标注进口产品的货物均为拒绝采购进口产品。</w:t>
      </w:r>
    </w:p>
    <w:p w14:paraId="139E1D59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货物需求一览表</w:t>
      </w:r>
    </w:p>
    <w:tbl>
      <w:tblPr>
        <w:tblStyle w:val="3"/>
        <w:tblW w:w="87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566"/>
        <w:gridCol w:w="3941"/>
        <w:gridCol w:w="937"/>
        <w:gridCol w:w="472"/>
        <w:gridCol w:w="847"/>
        <w:gridCol w:w="988"/>
        <w:gridCol w:w="626"/>
      </w:tblGrid>
      <w:tr w14:paraId="724F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护士鞋款式及种类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年度预计使用量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8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D8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4BB830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3E9AE76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DC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1.鞋面:头层牛皮(牛皮革)，牛皮平均厚度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1.6mm，耐黄变等级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3级，帮面材质不包含甲醛，六价铬，重金属(铅，铬)等有害物质。</w:t>
            </w:r>
          </w:p>
          <w:p w14:paraId="68FC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2.内里(衬里):为头层猪皮(猪皮革)，擦色牢度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4级，内里材质不包含甲醛，可分解有害芳香胺染料等有害物质。</w:t>
            </w:r>
          </w:p>
          <w:p w14:paraId="1FC3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3.鞋垫(内垫):采用天然乳胶包头层猪皮(猪皮革)垫面，抑菌率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99%，鞋垫材质不包含甲醛，六价铬等有害物质。</w:t>
            </w:r>
          </w:p>
          <w:p w14:paraId="05CA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4.鞋底:材质为EVA(乙烯-醋酸乙烯共聚物)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船形底台高度3.5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0.5cm，回弹性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55%，硬度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50度。耐折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耐磨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符合国家标准。</w:t>
            </w:r>
          </w:p>
          <w:p w14:paraId="08D0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5.使用环保胶水，挥发性有机化合物(VOC)检验合格。</w:t>
            </w:r>
          </w:p>
          <w:p w14:paraId="0119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胶水:初粘性、剥离强度、耐热老化性、剪切强度、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变性检测合格。</w:t>
            </w:r>
          </w:p>
          <w:p w14:paraId="19F7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注:以上内容提供检验报告包含单项检测内容作为评定依据</w:t>
            </w:r>
          </w:p>
          <w:p w14:paraId="49CD9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6.颜色:白色</w:t>
            </w:r>
          </w:p>
          <w:p w14:paraId="7681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7.尺码:采用正常国标尺码设计:女式34码-41码，男式39码-45码</w:t>
            </w:r>
          </w:p>
          <w:p w14:paraId="1D1D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8.款式:后跟侧边带乳胶软包，鞋子内侧有2个透气孔。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春夏款</w:t>
            </w:r>
          </w:p>
          <w:p w14:paraId="710DC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1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6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157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AEEF3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08E1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E565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0C3DA5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5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1.鞋面:头层牛皮(牛皮革)，牛皮平均厚度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1.6mm，耐黄变等级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3级，帮面材质不包含甲醛，六价铬，重金属(铅，铬)等有害物质。</w:t>
            </w:r>
          </w:p>
          <w:p w14:paraId="7DF3A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2.内里(衬里):为头层猪皮(猪皮革)，擦色牢度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4级，内里材质不包含甲醛，可分解有害芳香胺染料等有害物质。</w:t>
            </w:r>
          </w:p>
          <w:p w14:paraId="4E21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3.鞋垫(内垫):采用天然乳胶包头层猪皮(猪皮革)垫面，抑菌率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99%，鞋垫材质不包含甲醛，六价铬等有害物质。</w:t>
            </w:r>
          </w:p>
          <w:p w14:paraId="368F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4.鞋底:材质为 EVA(乙烯-醋酸乙烯共聚物)船形底台高度 3.5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0.5cm，回弹性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55%，硬度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50度。耐折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耐磨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符合国家标准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  <w:p w14:paraId="37BC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5.使用环保胶水，挥发性有机化合物(V0C)检验合格。</w:t>
            </w:r>
          </w:p>
          <w:p w14:paraId="15E4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胶水:初粘性、剥离强度、耐热老化性、剪切强度、蠕变性检测合格。</w:t>
            </w:r>
          </w:p>
          <w:p w14:paraId="2968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注:以上内容提供检验报告包含单项检测内容作为评定依据。</w:t>
            </w:r>
          </w:p>
          <w:p w14:paraId="7BF1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6.颜色:白色</w:t>
            </w:r>
          </w:p>
          <w:p w14:paraId="45522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7.尺码:采用正常国标尺码设计:女式34码-41码，男式39码-45码</w:t>
            </w:r>
          </w:p>
          <w:p w14:paraId="4380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8.冬款为深口高帮设计，内里加棉，侧面拉链。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D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冬款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6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43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58B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1B2C3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1FF8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63FCD2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说明：</w:t>
            </w:r>
          </w:p>
          <w:p w14:paraId="07EFFEB3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、具体所需护士鞋数量、尺码以招标文件为准，据实结算。合同签订时的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单价限价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>中标费率</w:t>
            </w:r>
            <w:r>
              <w:rPr>
                <w:rFonts w:hint="eastAsia"/>
                <w:color w:val="auto"/>
                <w:highlight w:val="none"/>
              </w:rPr>
              <w:t>为含税收、运费、材料、服务等费用，除货款外院方不再额外支付其他费用。</w:t>
            </w:r>
          </w:p>
          <w:p w14:paraId="19C91FF4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交货期：</w:t>
            </w:r>
            <w:r>
              <w:rPr>
                <w:rFonts w:hint="eastAsia"/>
                <w:color w:val="auto"/>
                <w:highlight w:val="none"/>
              </w:rPr>
              <w:t>自合同生效之日起 60 个日历天。</w:t>
            </w:r>
          </w:p>
          <w:p w14:paraId="25E171C2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、保修及售后服务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</w:rPr>
              <w:t>依据商品的保修条款、售后服务条款，质保期不少一年，质保期内出现任何质量问题乙方无条件更换，人为因素除外。</w:t>
            </w:r>
          </w:p>
          <w:p w14:paraId="61960E59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、验收：货物到达现场后，由院方组织首次验收，中标方必须向院方提供厂家出具的合格证明、供货证明和质量检验证书。到货后，若中标方提供的产品不符合技术参数要求和国家标准。院方有权拒收，无条件退货或要求换货。</w:t>
            </w:r>
          </w:p>
          <w:p w14:paraId="0626DD23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、最高投标费率：100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%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。报价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费率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高于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最高投标费率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为无效报价，按废标处理。</w:t>
            </w:r>
          </w:p>
        </w:tc>
      </w:tr>
    </w:tbl>
    <w:p w14:paraId="298BD1E3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1B19FFA1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二、质量要求</w:t>
      </w:r>
    </w:p>
    <w:p w14:paraId="4F707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提供的货物必须是全新、标识清楚、符合国家规定的质量标准或行业现行标准的要求。没有国家标准和行业标准的，应达到经主管部门批准的企业现行标准要求，符合采购人采购文件和投标人投标文件所要求的技术标准。杜绝证照不全、假冒、伪劣、过期、失效、淘汰或不合格的产品进入医院，否则，投标人承担由此造成的一切后果。</w:t>
      </w:r>
    </w:p>
    <w:p w14:paraId="691E5EB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供货期</w:t>
      </w:r>
    </w:p>
    <w:p w14:paraId="6E3C1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自合同生效之日起 60 个日历天</w:t>
      </w:r>
    </w:p>
    <w:p w14:paraId="2B1D1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四、供货及售后要求</w:t>
      </w:r>
    </w:p>
    <w:p w14:paraId="1563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1.中标人接到采购人供货通知，根据采购人通知的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款式种类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和数量按计划送货，按照采购人要求送至指定地点，负责运输。</w:t>
      </w:r>
    </w:p>
    <w:p w14:paraId="262F2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2.中标人根据采购人采购计划进行供货，不允许超计划供货，超出计划的数量，采购人不予验收入库，由中标人无条件带回。</w:t>
      </w:r>
    </w:p>
    <w:p w14:paraId="7A86A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3.中标人所投的货物在供货或使用过程中出现质量和使用问题，采购人有权要求更换，直至采购人满意，且不再另行支付任何费用。</w:t>
      </w:r>
    </w:p>
    <w:p w14:paraId="1A221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4.按采购人实际需求进行供货，中标人须无条件满足采购人需求，确保供货质量并及时供货。</w:t>
      </w:r>
    </w:p>
    <w:p w14:paraId="17323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保修及售后服务:依据商品的保修条款、售后服务条款，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文件另有要求的从其规定，质保期不少一年，质保期内出现任何质量问题乙方无条件更换，人为因素除外。</w:t>
      </w:r>
    </w:p>
    <w:p w14:paraId="28A68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五、验收</w:t>
      </w:r>
    </w:p>
    <w:p w14:paraId="1A70B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货物到达现场后，由院方组织首次验收，中标方必须向院方提供厂家出具的合格证明、供货证明和质量检验证书。到货后，若中标方提供的产品不符合技术参数要求和国家标准。院方有权拒收，无条件退货或要求换货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六、付款方式</w:t>
      </w:r>
    </w:p>
    <w:p w14:paraId="65E69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合同签订后按甲方计划要求分批供货，按实结算，货到验收合格、收到正规发票后6个月内付款。付款前，乙方必须提供正规发票，甲方再付款，否则导致不能付款的责任由乙方承担。</w:t>
      </w:r>
    </w:p>
    <w:p w14:paraId="3801A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七、递交样品要求:</w:t>
      </w:r>
    </w:p>
    <w:p w14:paraId="0F2B6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a.本项目需要提供样品内容: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女士护士鞋34-41码春夏款和冬款各一双，男士护士鞋39-45码春夏款和冬款各一双。共四双护士鞋样品。</w:t>
      </w:r>
    </w:p>
    <w:p w14:paraId="7CD58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b.样品提交 :</w:t>
      </w:r>
    </w:p>
    <w:p w14:paraId="18AF3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(1)样品提交时间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地点：样品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随投标文件一起邮寄，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拒绝接收逾期送达的样品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7614F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)样品提交要求:①投标人应按招标文件规定准备投标样品，样品要在显眼处标上投标人名称，以便分辨及样品退还，如因标识不清或无法辨认，其详细审查评分项“样品”不得分。 ②为避免混乱，投标人所投样品提交一个完整的包装箱/袋，并按以下要求在显眼处标记以下信息:“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安庆市第一人民医院护士鞋项目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(投标人全称)样品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③投标人未提供样品或提供样品不全的:按照评标方法和标准进行扣分。 ④投标人须按照采购文件约定的提交样品，如提交的样品尺寸过大或数量过多，投标人自行承担由此产生的后果和责任。 ⑤投标人提交的样品经评标委员会评审认定不合格的:按照评分办法进行扣分。</w:t>
      </w:r>
    </w:p>
    <w:p w14:paraId="244DA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)样品的退还:①未中标(非中标候选人)样品在中标公告发布后 2个工作日内由投标人自行到样品提交地点取回;②非第一中标候选人的中标候选人样品在质疑期满后2个工作日内由投标人联系代理机构并到样品提交地点取回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③第一中标候选人的“样品”将由采购人予以保存，作为项目验收的重要依据。 逾期未取回的，采购代理机构将不承担损坏、遗失等保管责任，且有权自行处理。</w:t>
      </w:r>
    </w:p>
    <w:p w14:paraId="011D1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样品的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采用暗标评审</w:t>
      </w:r>
    </w:p>
    <w:p w14:paraId="318C0A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CD41C"/>
    <w:multiLevelType w:val="singleLevel"/>
    <w:tmpl w:val="416CD4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2025-09-08T09:27:33Z</dcterms:created>
  <dc:creator>Administrator</dc:creator>
  <cp:lastModifiedBy>w y l</cp:lastModifiedBy>
  <dcterms:modified xsi:type="dcterms:W3CDTF">2025-09-08T09:29:07Z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eyJoZGlkIjoiOGZjYWNmYjBhMjQ5N2ZkNTM4Yzg1NjM5OTkxM2EwYWQiLCJ1c2VySWQiOiIxMTQzOTYxMDcxIn0=</vt:lpwstr>
  </property>
  <property fmtid="{D5CDD505-2E9C-101B-9397-08002B2CF9AE}" pid="4" name="ICV">
    <vt:lpwstr>D12136F51670482B8CB16C710E215EAB_12</vt:lpwstr>
  </property>
</Properties>
</file>