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E526D" w14:textId="77777777" w:rsidR="00427FAD" w:rsidRDefault="0063317E">
      <w:pPr>
        <w:spacing w:line="360" w:lineRule="auto"/>
        <w:jc w:val="center"/>
        <w:outlineLvl w:val="0"/>
        <w:rPr>
          <w:rFonts w:asciiTheme="minorEastAsia" w:hAnsiTheme="minorEastAsia"/>
          <w:b/>
          <w:sz w:val="28"/>
        </w:rPr>
      </w:pPr>
      <w:r>
        <w:rPr>
          <w:rFonts w:asciiTheme="minorEastAsia" w:hAnsiTheme="minorEastAsia" w:hint="eastAsia"/>
          <w:b/>
          <w:sz w:val="28"/>
        </w:rPr>
        <w:t>采购需求</w:t>
      </w:r>
    </w:p>
    <w:p w14:paraId="3A8969E6" w14:textId="77777777" w:rsidR="00427FAD" w:rsidRDefault="0063317E">
      <w:pPr>
        <w:spacing w:line="360" w:lineRule="auto"/>
        <w:rPr>
          <w:rFonts w:asciiTheme="minorEastAsia" w:hAnsiTheme="minorEastAsia"/>
          <w:b/>
          <w:sz w:val="24"/>
        </w:rPr>
      </w:pPr>
      <w:r>
        <w:rPr>
          <w:rFonts w:asciiTheme="minorEastAsia" w:hAnsiTheme="minorEastAsia" w:hint="eastAsia"/>
          <w:b/>
          <w:sz w:val="24"/>
        </w:rPr>
        <w:t>前注：</w:t>
      </w:r>
    </w:p>
    <w:p w14:paraId="416F445D" w14:textId="77777777" w:rsidR="00427FAD" w:rsidRDefault="0063317E">
      <w:pPr>
        <w:spacing w:line="360" w:lineRule="auto"/>
        <w:ind w:firstLine="435"/>
        <w:rPr>
          <w:rFonts w:ascii="宋体" w:eastAsia="宋体" w:hAnsi="宋体"/>
          <w:sz w:val="24"/>
          <w:szCs w:val="18"/>
        </w:rPr>
      </w:pPr>
      <w:r>
        <w:rPr>
          <w:rFonts w:asciiTheme="minorEastAsia" w:hAnsiTheme="minorEastAsia" w:hint="eastAsia"/>
          <w:sz w:val="24"/>
        </w:rPr>
        <w:t>1.</w:t>
      </w:r>
      <w:r>
        <w:rPr>
          <w:rFonts w:ascii="宋体" w:eastAsia="宋体" w:hAnsi="宋体"/>
          <w:sz w:val="24"/>
          <w:szCs w:val="18"/>
        </w:rPr>
        <w:t>根据《</w:t>
      </w:r>
      <w:r>
        <w:rPr>
          <w:rFonts w:ascii="宋体" w:eastAsia="宋体" w:hAnsi="宋体" w:hint="eastAsia"/>
          <w:sz w:val="24"/>
          <w:szCs w:val="18"/>
        </w:rPr>
        <w:t>政府采购进口产品管理办法</w:t>
      </w:r>
      <w:r>
        <w:rPr>
          <w:rFonts w:ascii="宋体" w:eastAsia="宋体" w:hAnsi="宋体"/>
          <w:sz w:val="24"/>
          <w:szCs w:val="18"/>
        </w:rPr>
        <w:t>》及政府采购管理部门的相关规定，下列采购需求中</w:t>
      </w:r>
      <w:r>
        <w:rPr>
          <w:rFonts w:ascii="宋体" w:eastAsia="宋体" w:hAnsi="宋体" w:hint="eastAsia"/>
          <w:sz w:val="24"/>
          <w:szCs w:val="18"/>
        </w:rPr>
        <w:t>标注进口产品的货物均</w:t>
      </w:r>
      <w:r>
        <w:rPr>
          <w:rFonts w:ascii="宋体" w:eastAsia="宋体" w:hAnsi="宋体"/>
          <w:sz w:val="24"/>
          <w:szCs w:val="18"/>
        </w:rPr>
        <w:t>已履行相关论证手续，经核准采购进口</w:t>
      </w:r>
      <w:r>
        <w:rPr>
          <w:rFonts w:ascii="宋体" w:eastAsia="宋体" w:hAnsi="宋体" w:hint="eastAsia"/>
          <w:sz w:val="24"/>
          <w:szCs w:val="18"/>
        </w:rPr>
        <w:t>产品</w:t>
      </w:r>
      <w:r>
        <w:rPr>
          <w:rFonts w:ascii="宋体" w:eastAsia="宋体" w:hAnsi="宋体"/>
          <w:sz w:val="24"/>
          <w:szCs w:val="18"/>
        </w:rPr>
        <w:t>，但不限制满足招标文件要求的国内产品参与竞争</w:t>
      </w:r>
      <w:r>
        <w:rPr>
          <w:rFonts w:ascii="宋体" w:eastAsia="宋体" w:hAnsi="宋体" w:hint="eastAsia"/>
          <w:sz w:val="24"/>
          <w:szCs w:val="18"/>
        </w:rPr>
        <w:t>。未标注进口产品的货物均</w:t>
      </w:r>
      <w:r>
        <w:rPr>
          <w:rFonts w:ascii="宋体" w:eastAsia="宋体" w:hAnsi="宋体"/>
          <w:sz w:val="24"/>
          <w:szCs w:val="18"/>
        </w:rPr>
        <w:t>为拒绝采购进口产品</w:t>
      </w:r>
      <w:r>
        <w:rPr>
          <w:rFonts w:ascii="宋体" w:eastAsia="宋体" w:hAnsi="宋体" w:hint="eastAsia"/>
          <w:sz w:val="24"/>
          <w:szCs w:val="18"/>
        </w:rPr>
        <w:t>。</w:t>
      </w:r>
    </w:p>
    <w:p w14:paraId="2BC53508" w14:textId="77777777" w:rsidR="00427FAD" w:rsidRDefault="0063317E">
      <w:pPr>
        <w:spacing w:line="360" w:lineRule="auto"/>
        <w:ind w:firstLine="435"/>
        <w:rPr>
          <w:rFonts w:ascii="宋体" w:eastAsia="宋体" w:hAnsi="宋体"/>
          <w:sz w:val="24"/>
          <w:szCs w:val="18"/>
        </w:rPr>
      </w:pPr>
      <w:r>
        <w:rPr>
          <w:rFonts w:ascii="宋体" w:eastAsia="宋体" w:hAnsi="宋体" w:hint="eastAsia"/>
          <w:sz w:val="24"/>
          <w:szCs w:val="18"/>
        </w:rPr>
        <w:t>2.</w:t>
      </w:r>
      <w:r>
        <w:rPr>
          <w:rFonts w:ascii="宋体" w:eastAsia="宋体" w:hAnsi="宋体" w:cs="宋体"/>
          <w:sz w:val="24"/>
        </w:rPr>
        <w:t>政府采购政策（包括但不限于下列具体政策要求</w:t>
      </w:r>
      <w:r>
        <w:rPr>
          <w:rFonts w:ascii="宋体" w:eastAsia="宋体" w:hAnsi="宋体" w:cs="宋体" w:hint="eastAsia"/>
          <w:sz w:val="24"/>
        </w:rPr>
        <w:t>）</w:t>
      </w:r>
      <w:r>
        <w:rPr>
          <w:rFonts w:ascii="宋体" w:eastAsia="宋体" w:hAnsi="宋体" w:hint="eastAsia"/>
          <w:sz w:val="24"/>
          <w:szCs w:val="18"/>
        </w:rPr>
        <w:t>：</w:t>
      </w:r>
    </w:p>
    <w:p w14:paraId="0E2F0A55" w14:textId="77777777" w:rsidR="00427FAD" w:rsidRDefault="0063317E">
      <w:pPr>
        <w:spacing w:line="360" w:lineRule="auto"/>
        <w:ind w:firstLine="435"/>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863ECC8" w14:textId="77777777" w:rsidR="00427FAD" w:rsidRDefault="0063317E">
      <w:pPr>
        <w:spacing w:line="360" w:lineRule="auto"/>
        <w:ind w:firstLine="435"/>
        <w:rPr>
          <w:rFonts w:ascii="宋体" w:eastAsia="宋体" w:hAnsi="宋体"/>
          <w:sz w:val="24"/>
          <w:szCs w:val="18"/>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）如涉及商品包装和快递包装，投标人应当执行《关于印发〈商品包装政府采购需求标准（试行）〉、〈快递包装政府采购需求标准（试行）〉的通知》（财办库〔</w:t>
      </w:r>
      <w:r>
        <w:rPr>
          <w:rFonts w:ascii="宋体" w:eastAsia="宋体" w:hAnsi="宋体" w:cs="宋体" w:hint="eastAsia"/>
          <w:sz w:val="24"/>
        </w:rPr>
        <w:t>2020</w:t>
      </w:r>
      <w:r>
        <w:rPr>
          <w:rFonts w:ascii="宋体" w:eastAsia="宋体" w:hAnsi="宋体" w:cs="宋体" w:hint="eastAsia"/>
          <w:sz w:val="24"/>
        </w:rPr>
        <w:t>〕</w:t>
      </w:r>
      <w:r>
        <w:rPr>
          <w:rFonts w:ascii="宋体" w:eastAsia="宋体" w:hAnsi="宋体" w:cs="宋体" w:hint="eastAsia"/>
          <w:sz w:val="24"/>
        </w:rPr>
        <w:t>123</w:t>
      </w:r>
      <w:r>
        <w:rPr>
          <w:rFonts w:ascii="宋体" w:eastAsia="宋体" w:hAnsi="宋体" w:cs="宋体" w:hint="eastAsia"/>
          <w:sz w:val="24"/>
        </w:rPr>
        <w:t>号）、《安徽省财政厅关于贯彻落实政府绿色采购有关政策的通知》（皖财购〔</w:t>
      </w:r>
      <w:r>
        <w:rPr>
          <w:rFonts w:ascii="宋体" w:eastAsia="宋体" w:hAnsi="宋体" w:cs="宋体" w:hint="eastAsia"/>
          <w:sz w:val="24"/>
        </w:rPr>
        <w:t>2023</w:t>
      </w:r>
      <w:r>
        <w:rPr>
          <w:rFonts w:ascii="宋体" w:eastAsia="宋体" w:hAnsi="宋体" w:cs="宋体" w:hint="eastAsia"/>
          <w:sz w:val="24"/>
        </w:rPr>
        <w:t>〕</w:t>
      </w:r>
      <w:r>
        <w:rPr>
          <w:rFonts w:ascii="宋体" w:eastAsia="宋体" w:hAnsi="宋体" w:cs="宋体" w:hint="eastAsia"/>
          <w:sz w:val="24"/>
        </w:rPr>
        <w:t>853</w:t>
      </w:r>
      <w:r>
        <w:rPr>
          <w:rFonts w:ascii="宋体" w:eastAsia="宋体" w:hAnsi="宋体" w:cs="宋体" w:hint="eastAsia"/>
          <w:sz w:val="24"/>
        </w:rPr>
        <w:t>号）的要求，提供符合需求标准的绿色包装、绿色运输，同时，采购人</w:t>
      </w:r>
      <w:r>
        <w:rPr>
          <w:rFonts w:ascii="宋体" w:eastAsia="宋体" w:hAnsi="宋体" w:cs="宋体" w:hint="eastAsia"/>
          <w:sz w:val="24"/>
        </w:rPr>
        <w:t>将对包装材料和运输环节作为履约验收条款进行验收。</w:t>
      </w:r>
    </w:p>
    <w:p w14:paraId="41568041" w14:textId="77777777" w:rsidR="00427FAD" w:rsidRDefault="0063317E">
      <w:pPr>
        <w:spacing w:line="360" w:lineRule="auto"/>
        <w:ind w:firstLine="437"/>
        <w:outlineLvl w:val="1"/>
        <w:rPr>
          <w:rFonts w:ascii="宋体" w:eastAsia="宋体" w:hAnsi="宋体"/>
          <w:b/>
          <w:sz w:val="24"/>
          <w:szCs w:val="18"/>
        </w:rPr>
      </w:pPr>
      <w:bookmarkStart w:id="0" w:name="_Toc2554"/>
      <w:bookmarkStart w:id="1" w:name="_Toc14899"/>
      <w:bookmarkStart w:id="2" w:name="_Toc32151"/>
      <w:r>
        <w:rPr>
          <w:rFonts w:ascii="宋体" w:eastAsia="宋体" w:hAnsi="宋体" w:hint="eastAsia"/>
          <w:b/>
          <w:sz w:val="24"/>
          <w:szCs w:val="18"/>
        </w:rPr>
        <w:t>一、采购需求前附表</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13"/>
        <w:gridCol w:w="6312"/>
      </w:tblGrid>
      <w:tr w:rsidR="00427FAD" w14:paraId="5C4421CB" w14:textId="77777777">
        <w:trPr>
          <w:trHeight w:val="502"/>
          <w:jc w:val="center"/>
        </w:trPr>
        <w:tc>
          <w:tcPr>
            <w:tcW w:w="442" w:type="pct"/>
            <w:vAlign w:val="center"/>
          </w:tcPr>
          <w:p w14:paraId="4C36B101" w14:textId="77777777" w:rsidR="00427FAD" w:rsidRDefault="0063317E">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bookmarkStart w:id="3" w:name="_Toc5944"/>
            <w:bookmarkStart w:id="4" w:name="_Toc7671"/>
            <w:bookmarkStart w:id="5" w:name="_Toc23530"/>
            <w:r>
              <w:rPr>
                <w:rFonts w:ascii="宋体" w:eastAsia="宋体" w:hAnsi="宋体" w:hint="eastAsia"/>
                <w:b/>
                <w:kern w:val="2"/>
              </w:rPr>
              <w:t>序号</w:t>
            </w:r>
          </w:p>
        </w:tc>
        <w:tc>
          <w:tcPr>
            <w:tcW w:w="1143" w:type="pct"/>
            <w:vAlign w:val="center"/>
          </w:tcPr>
          <w:p w14:paraId="5E87622B" w14:textId="77777777" w:rsidR="00427FAD" w:rsidRDefault="0063317E">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415" w:type="pct"/>
            <w:vAlign w:val="center"/>
          </w:tcPr>
          <w:p w14:paraId="6CFF7528" w14:textId="77777777" w:rsidR="00427FAD" w:rsidRDefault="0063317E">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427FAD" w14:paraId="4F0EFC98" w14:textId="77777777">
        <w:trPr>
          <w:trHeight w:val="502"/>
          <w:jc w:val="center"/>
        </w:trPr>
        <w:tc>
          <w:tcPr>
            <w:tcW w:w="442" w:type="pct"/>
            <w:vAlign w:val="center"/>
          </w:tcPr>
          <w:p w14:paraId="74B91A22" w14:textId="77777777" w:rsidR="00427FAD" w:rsidRDefault="0063317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43" w:type="pct"/>
            <w:vAlign w:val="center"/>
          </w:tcPr>
          <w:p w14:paraId="68EF47CE" w14:textId="77777777" w:rsidR="00427FAD" w:rsidRDefault="0063317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付款方式</w:t>
            </w:r>
          </w:p>
        </w:tc>
        <w:tc>
          <w:tcPr>
            <w:tcW w:w="3415" w:type="pct"/>
            <w:vAlign w:val="center"/>
          </w:tcPr>
          <w:p w14:paraId="27772DFC" w14:textId="77777777" w:rsidR="00427FAD" w:rsidRDefault="0063317E">
            <w:pPr>
              <w:pStyle w:val="xl31"/>
              <w:widowControl w:val="0"/>
              <w:spacing w:before="0" w:beforeAutospacing="0" w:after="0" w:afterAutospacing="0" w:line="360" w:lineRule="auto"/>
              <w:jc w:val="left"/>
              <w:rPr>
                <w:rFonts w:ascii="宋体" w:eastAsia="宋体" w:hAnsi="宋体"/>
                <w:b w:val="0"/>
                <w:sz w:val="24"/>
                <w:u w:val="single"/>
              </w:rPr>
            </w:pPr>
            <w:r>
              <w:rPr>
                <w:rFonts w:ascii="宋体" w:eastAsia="宋体" w:hAnsi="宋体" w:hint="eastAsia"/>
                <w:b w:val="0"/>
                <w:sz w:val="24"/>
              </w:rPr>
              <w:t>设备到达采购人现场，安装调试完成最终验收合格，采购人在</w:t>
            </w:r>
            <w:r>
              <w:rPr>
                <w:rFonts w:ascii="宋体" w:eastAsia="宋体" w:hAnsi="宋体" w:hint="eastAsia"/>
                <w:b w:val="0"/>
                <w:sz w:val="24"/>
              </w:rPr>
              <w:t xml:space="preserve"> 30 </w:t>
            </w:r>
            <w:r>
              <w:rPr>
                <w:rFonts w:ascii="宋体" w:eastAsia="宋体" w:hAnsi="宋体" w:hint="eastAsia"/>
                <w:b w:val="0"/>
                <w:sz w:val="24"/>
              </w:rPr>
              <w:t>日历天内向中标人支付合同总金额的</w:t>
            </w:r>
            <w:r>
              <w:rPr>
                <w:rFonts w:ascii="宋体" w:eastAsia="宋体" w:hAnsi="宋体" w:hint="eastAsia"/>
                <w:b w:val="0"/>
                <w:sz w:val="24"/>
              </w:rPr>
              <w:t xml:space="preserve"> 60%</w:t>
            </w:r>
            <w:r>
              <w:rPr>
                <w:rFonts w:ascii="宋体" w:eastAsia="宋体" w:hAnsi="宋体" w:hint="eastAsia"/>
                <w:b w:val="0"/>
                <w:sz w:val="24"/>
              </w:rPr>
              <w:t>。设备正常运行</w:t>
            </w:r>
            <w:r>
              <w:rPr>
                <w:rFonts w:ascii="宋体" w:eastAsia="宋体" w:hAnsi="宋体" w:hint="eastAsia"/>
                <w:b w:val="0"/>
                <w:sz w:val="24"/>
              </w:rPr>
              <w:t xml:space="preserve"> 6 </w:t>
            </w:r>
            <w:r>
              <w:rPr>
                <w:rFonts w:ascii="宋体" w:eastAsia="宋体" w:hAnsi="宋体" w:hint="eastAsia"/>
                <w:b w:val="0"/>
                <w:sz w:val="24"/>
              </w:rPr>
              <w:t>个月，采购人在</w:t>
            </w:r>
            <w:r>
              <w:rPr>
                <w:rFonts w:ascii="宋体" w:eastAsia="宋体" w:hAnsi="宋体" w:hint="eastAsia"/>
                <w:b w:val="0"/>
                <w:sz w:val="24"/>
              </w:rPr>
              <w:t xml:space="preserve"> 30 </w:t>
            </w:r>
            <w:r>
              <w:rPr>
                <w:rFonts w:ascii="宋体" w:eastAsia="宋体" w:hAnsi="宋体" w:hint="eastAsia"/>
                <w:b w:val="0"/>
                <w:sz w:val="24"/>
              </w:rPr>
              <w:t>日历天内向中标人支付合同总金额的</w:t>
            </w:r>
            <w:r>
              <w:rPr>
                <w:rFonts w:ascii="宋体" w:eastAsia="宋体" w:hAnsi="宋体" w:hint="eastAsia"/>
                <w:b w:val="0"/>
                <w:sz w:val="24"/>
              </w:rPr>
              <w:t xml:space="preserve"> 30%</w:t>
            </w:r>
            <w:r>
              <w:rPr>
                <w:rFonts w:ascii="宋体" w:eastAsia="宋体" w:hAnsi="宋体" w:hint="eastAsia"/>
                <w:b w:val="0"/>
                <w:sz w:val="24"/>
              </w:rPr>
              <w:t>。设备正常运行免费保修期满后，采购人在</w:t>
            </w:r>
            <w:r>
              <w:rPr>
                <w:rFonts w:ascii="宋体" w:eastAsia="宋体" w:hAnsi="宋体" w:hint="eastAsia"/>
                <w:b w:val="0"/>
                <w:sz w:val="24"/>
              </w:rPr>
              <w:t xml:space="preserve">30 </w:t>
            </w:r>
            <w:r>
              <w:rPr>
                <w:rFonts w:ascii="宋体" w:eastAsia="宋体" w:hAnsi="宋体" w:hint="eastAsia"/>
                <w:b w:val="0"/>
                <w:sz w:val="24"/>
              </w:rPr>
              <w:t>日历天内向中标人一次性付清合同总金额</w:t>
            </w:r>
            <w:r>
              <w:rPr>
                <w:rFonts w:ascii="宋体" w:eastAsia="宋体" w:hAnsi="宋体" w:hint="eastAsia"/>
                <w:b w:val="0"/>
                <w:sz w:val="24"/>
              </w:rPr>
              <w:t xml:space="preserve"> 10%</w:t>
            </w:r>
            <w:r>
              <w:rPr>
                <w:rFonts w:ascii="宋体" w:eastAsia="宋体" w:hAnsi="宋体" w:hint="eastAsia"/>
                <w:b w:val="0"/>
                <w:sz w:val="24"/>
              </w:rPr>
              <w:t>。付款前，乙方必须提供正规发票，甲方再付款，否则导致不能付款的责任由乙方承担。</w:t>
            </w:r>
          </w:p>
        </w:tc>
      </w:tr>
      <w:tr w:rsidR="00427FAD" w14:paraId="22FCAB8E" w14:textId="77777777">
        <w:trPr>
          <w:trHeight w:val="502"/>
          <w:jc w:val="center"/>
        </w:trPr>
        <w:tc>
          <w:tcPr>
            <w:tcW w:w="442" w:type="pct"/>
            <w:vAlign w:val="center"/>
          </w:tcPr>
          <w:p w14:paraId="4DC07A71" w14:textId="77777777" w:rsidR="00427FAD" w:rsidRDefault="0063317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43" w:type="pct"/>
            <w:vAlign w:val="center"/>
          </w:tcPr>
          <w:p w14:paraId="0D92BAED" w14:textId="77777777" w:rsidR="00427FAD" w:rsidRDefault="0063317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供货及安装地点</w:t>
            </w:r>
          </w:p>
        </w:tc>
        <w:tc>
          <w:tcPr>
            <w:tcW w:w="3415" w:type="pct"/>
            <w:vAlign w:val="center"/>
          </w:tcPr>
          <w:p w14:paraId="35F20398" w14:textId="77777777" w:rsidR="00427FAD" w:rsidRDefault="0063317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安庆市第一人民医院</w:t>
            </w:r>
          </w:p>
        </w:tc>
      </w:tr>
      <w:tr w:rsidR="00427FAD" w14:paraId="181EB9BF" w14:textId="77777777">
        <w:trPr>
          <w:trHeight w:val="502"/>
          <w:jc w:val="center"/>
        </w:trPr>
        <w:tc>
          <w:tcPr>
            <w:tcW w:w="442" w:type="pct"/>
            <w:vAlign w:val="center"/>
          </w:tcPr>
          <w:p w14:paraId="5667EBE3" w14:textId="77777777" w:rsidR="00427FAD" w:rsidRDefault="0063317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43" w:type="pct"/>
            <w:vAlign w:val="center"/>
          </w:tcPr>
          <w:p w14:paraId="26E3C3CD" w14:textId="77777777" w:rsidR="00427FAD" w:rsidRDefault="0063317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供货及安装期限</w:t>
            </w:r>
          </w:p>
        </w:tc>
        <w:tc>
          <w:tcPr>
            <w:tcW w:w="3415" w:type="pct"/>
            <w:vAlign w:val="center"/>
          </w:tcPr>
          <w:p w14:paraId="22D225F7" w14:textId="77777777" w:rsidR="00427FAD" w:rsidRDefault="0063317E">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自合同执行日起</w:t>
            </w:r>
            <w:r>
              <w:rPr>
                <w:rFonts w:ascii="宋体" w:eastAsia="宋体" w:hAnsi="宋体" w:hint="eastAsia"/>
                <w:b w:val="0"/>
                <w:sz w:val="24"/>
              </w:rPr>
              <w:t>20</w:t>
            </w:r>
            <w:r>
              <w:rPr>
                <w:rFonts w:ascii="宋体" w:eastAsia="宋体" w:hAnsi="宋体" w:hint="eastAsia"/>
                <w:b w:val="0"/>
                <w:sz w:val="24"/>
              </w:rPr>
              <w:t>日历天内完成设备交货安装调试</w:t>
            </w:r>
          </w:p>
        </w:tc>
      </w:tr>
      <w:tr w:rsidR="00427FAD" w14:paraId="14231760" w14:textId="77777777">
        <w:trPr>
          <w:trHeight w:val="502"/>
          <w:jc w:val="center"/>
        </w:trPr>
        <w:tc>
          <w:tcPr>
            <w:tcW w:w="442" w:type="pct"/>
            <w:vAlign w:val="center"/>
          </w:tcPr>
          <w:p w14:paraId="39832FD8" w14:textId="77777777" w:rsidR="00427FAD" w:rsidRDefault="0063317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43" w:type="pct"/>
            <w:vAlign w:val="center"/>
          </w:tcPr>
          <w:p w14:paraId="5F780295" w14:textId="77777777" w:rsidR="00427FAD" w:rsidRDefault="0063317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免费质保期</w:t>
            </w:r>
          </w:p>
        </w:tc>
        <w:tc>
          <w:tcPr>
            <w:tcW w:w="3415" w:type="pct"/>
            <w:vAlign w:val="center"/>
          </w:tcPr>
          <w:p w14:paraId="07EFF1DC" w14:textId="77777777" w:rsidR="00427FAD" w:rsidRDefault="0063317E">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采购人验收合格出具验收报告后提供</w:t>
            </w:r>
            <w:r>
              <w:rPr>
                <w:rFonts w:ascii="宋体" w:eastAsia="宋体" w:hAnsi="宋体" w:hint="eastAsia"/>
                <w:b w:val="0"/>
                <w:sz w:val="24"/>
              </w:rPr>
              <w:t>整机</w:t>
            </w:r>
            <w:r>
              <w:rPr>
                <w:rFonts w:ascii="宋体" w:eastAsia="宋体" w:hAnsi="宋体" w:hint="eastAsia"/>
                <w:b w:val="0"/>
                <w:sz w:val="24"/>
              </w:rPr>
              <w:t>3</w:t>
            </w:r>
            <w:r>
              <w:rPr>
                <w:rFonts w:ascii="宋体" w:eastAsia="宋体" w:hAnsi="宋体" w:hint="eastAsia"/>
                <w:b w:val="0"/>
                <w:sz w:val="24"/>
              </w:rPr>
              <w:t>年保修</w:t>
            </w:r>
            <w:r>
              <w:rPr>
                <w:rFonts w:ascii="宋体" w:eastAsia="宋体" w:hAnsi="宋体" w:hint="eastAsia"/>
                <w:b w:val="0"/>
                <w:sz w:val="24"/>
              </w:rPr>
              <w:t>（</w:t>
            </w:r>
            <w:r>
              <w:rPr>
                <w:rFonts w:ascii="宋体" w:eastAsia="宋体" w:hAnsi="宋体" w:hint="eastAsia"/>
                <w:b w:val="0"/>
                <w:sz w:val="24"/>
              </w:rPr>
              <w:t>含零配件</w:t>
            </w:r>
            <w:r>
              <w:rPr>
                <w:rFonts w:ascii="宋体" w:eastAsia="宋体" w:hAnsi="宋体" w:hint="eastAsia"/>
                <w:b w:val="0"/>
                <w:sz w:val="24"/>
              </w:rPr>
              <w:t>）</w:t>
            </w:r>
            <w:r>
              <w:rPr>
                <w:rFonts w:ascii="宋体" w:eastAsia="宋体" w:hAnsi="宋体" w:hint="eastAsia"/>
                <w:b w:val="0"/>
                <w:sz w:val="24"/>
              </w:rPr>
              <w:t>，费用含在投标报价内</w:t>
            </w:r>
          </w:p>
        </w:tc>
      </w:tr>
    </w:tbl>
    <w:p w14:paraId="024A1E14" w14:textId="77777777" w:rsidR="00427FAD" w:rsidRDefault="0063317E">
      <w:pPr>
        <w:numPr>
          <w:ilvl w:val="0"/>
          <w:numId w:val="1"/>
        </w:numPr>
        <w:spacing w:line="360" w:lineRule="auto"/>
        <w:ind w:firstLine="437"/>
        <w:outlineLvl w:val="1"/>
        <w:rPr>
          <w:rFonts w:ascii="宋体" w:eastAsia="宋体" w:hAnsi="宋体"/>
          <w:b/>
          <w:bCs/>
          <w:sz w:val="24"/>
          <w:szCs w:val="18"/>
        </w:rPr>
      </w:pPr>
      <w:r>
        <w:rPr>
          <w:rFonts w:ascii="宋体" w:eastAsia="宋体" w:hAnsi="宋体" w:hint="eastAsia"/>
          <w:b/>
          <w:sz w:val="24"/>
          <w:szCs w:val="18"/>
        </w:rPr>
        <w:t>货物</w:t>
      </w:r>
      <w:r>
        <w:rPr>
          <w:rFonts w:ascii="宋体" w:eastAsia="宋体" w:hAnsi="宋体" w:hint="eastAsia"/>
          <w:b/>
          <w:bCs/>
          <w:sz w:val="24"/>
          <w:szCs w:val="18"/>
        </w:rPr>
        <w:t>需求</w:t>
      </w:r>
      <w:bookmarkEnd w:id="3"/>
      <w:bookmarkEnd w:id="4"/>
      <w:bookmarkEnd w:id="5"/>
    </w:p>
    <w:p w14:paraId="479B9E29" w14:textId="77777777" w:rsidR="00427FAD" w:rsidRDefault="0063317E">
      <w:pPr>
        <w:pStyle w:val="2"/>
        <w:ind w:firstLine="482"/>
        <w:rPr>
          <w:rFonts w:eastAsia="宋体"/>
        </w:rPr>
      </w:pPr>
      <w:r>
        <w:rPr>
          <w:rFonts w:ascii="宋体" w:eastAsia="宋体" w:hAnsi="宋体" w:hint="eastAsia"/>
          <w:b/>
          <w:bCs/>
          <w:sz w:val="24"/>
          <w:szCs w:val="18"/>
        </w:rPr>
        <w:t>一包：</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06"/>
        <w:gridCol w:w="5697"/>
        <w:gridCol w:w="694"/>
        <w:gridCol w:w="758"/>
        <w:gridCol w:w="657"/>
        <w:gridCol w:w="632"/>
      </w:tblGrid>
      <w:tr w:rsidR="00427FAD" w14:paraId="0BB2F55A" w14:textId="77777777">
        <w:trPr>
          <w:jc w:val="center"/>
        </w:trPr>
        <w:tc>
          <w:tcPr>
            <w:tcW w:w="257" w:type="pct"/>
            <w:vAlign w:val="center"/>
          </w:tcPr>
          <w:p w14:paraId="2F80E563"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lastRenderedPageBreak/>
              <w:t>序号</w:t>
            </w:r>
          </w:p>
        </w:tc>
        <w:tc>
          <w:tcPr>
            <w:tcW w:w="366" w:type="pct"/>
            <w:vAlign w:val="center"/>
          </w:tcPr>
          <w:p w14:paraId="471A0F9E"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货物名称</w:t>
            </w:r>
          </w:p>
        </w:tc>
        <w:tc>
          <w:tcPr>
            <w:tcW w:w="2955" w:type="pct"/>
            <w:vAlign w:val="center"/>
          </w:tcPr>
          <w:p w14:paraId="4CBF9F19"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技术参数及要求</w:t>
            </w:r>
          </w:p>
        </w:tc>
        <w:tc>
          <w:tcPr>
            <w:tcW w:w="360" w:type="pct"/>
            <w:vAlign w:val="center"/>
          </w:tcPr>
          <w:p w14:paraId="0E6FC238"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数量</w:t>
            </w:r>
          </w:p>
          <w:p w14:paraId="1187726D"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（单位）</w:t>
            </w:r>
          </w:p>
        </w:tc>
        <w:tc>
          <w:tcPr>
            <w:tcW w:w="393" w:type="pct"/>
            <w:vAlign w:val="center"/>
          </w:tcPr>
          <w:p w14:paraId="5859E439"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所属</w:t>
            </w:r>
          </w:p>
          <w:p w14:paraId="65E6EDB5"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行业</w:t>
            </w:r>
          </w:p>
        </w:tc>
        <w:tc>
          <w:tcPr>
            <w:tcW w:w="341" w:type="pct"/>
            <w:vAlign w:val="center"/>
          </w:tcPr>
          <w:p w14:paraId="16BD7E51"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是否为核心产品</w:t>
            </w:r>
          </w:p>
        </w:tc>
        <w:tc>
          <w:tcPr>
            <w:tcW w:w="328" w:type="pct"/>
            <w:vAlign w:val="center"/>
          </w:tcPr>
          <w:p w14:paraId="55D28E83"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备注</w:t>
            </w:r>
          </w:p>
        </w:tc>
      </w:tr>
      <w:tr w:rsidR="00427FAD" w14:paraId="4C1288BF" w14:textId="77777777">
        <w:trPr>
          <w:trHeight w:val="249"/>
          <w:jc w:val="center"/>
        </w:trPr>
        <w:tc>
          <w:tcPr>
            <w:tcW w:w="257" w:type="pct"/>
            <w:vAlign w:val="center"/>
          </w:tcPr>
          <w:p w14:paraId="4C2FC599" w14:textId="77777777" w:rsidR="00427FAD" w:rsidRDefault="0063317E">
            <w:pPr>
              <w:spacing w:line="360" w:lineRule="auto"/>
              <w:jc w:val="center"/>
              <w:rPr>
                <w:rFonts w:ascii="宋体" w:eastAsia="宋体" w:hAnsi="宋体" w:cs="宋体"/>
                <w:szCs w:val="21"/>
              </w:rPr>
            </w:pPr>
            <w:r>
              <w:rPr>
                <w:rFonts w:ascii="宋体" w:eastAsia="宋体" w:hAnsi="宋体" w:cs="宋体" w:hint="eastAsia"/>
                <w:szCs w:val="21"/>
              </w:rPr>
              <w:t>1</w:t>
            </w:r>
          </w:p>
        </w:tc>
        <w:tc>
          <w:tcPr>
            <w:tcW w:w="366" w:type="pct"/>
            <w:vAlign w:val="center"/>
          </w:tcPr>
          <w:p w14:paraId="6DBEDA42"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臭氧治疗仪</w:t>
            </w:r>
          </w:p>
        </w:tc>
        <w:tc>
          <w:tcPr>
            <w:tcW w:w="2955" w:type="pct"/>
          </w:tcPr>
          <w:p w14:paraId="5099C1D5"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w:t>
            </w:r>
            <w:r>
              <w:rPr>
                <w:rFonts w:ascii="宋体" w:eastAsia="宋体" w:hAnsi="宋体" w:cs="宋体" w:hint="eastAsia"/>
                <w:color w:val="000000"/>
                <w:szCs w:val="21"/>
              </w:rPr>
              <w:t>电源：电压：</w:t>
            </w:r>
            <w:r>
              <w:rPr>
                <w:rFonts w:ascii="宋体" w:eastAsia="宋体" w:hAnsi="宋体" w:cs="宋体" w:hint="eastAsia"/>
                <w:color w:val="000000"/>
                <w:szCs w:val="21"/>
              </w:rPr>
              <w:t>AC220V</w:t>
            </w:r>
            <w:r>
              <w:rPr>
                <w:rFonts w:ascii="宋体" w:eastAsia="宋体" w:hAnsi="宋体" w:cs="宋体" w:hint="eastAsia"/>
                <w:color w:val="000000"/>
                <w:szCs w:val="21"/>
              </w:rPr>
              <w:t>±</w:t>
            </w:r>
            <w:r>
              <w:rPr>
                <w:rFonts w:ascii="宋体" w:hAnsi="宋体" w:cs="宋体" w:hint="eastAsia"/>
                <w:color w:val="000000"/>
                <w:szCs w:val="21"/>
              </w:rPr>
              <w:t>40</w:t>
            </w:r>
            <w:r>
              <w:rPr>
                <w:rFonts w:ascii="宋体" w:eastAsia="宋体" w:hAnsi="宋体" w:cs="宋体" w:hint="eastAsia"/>
                <w:color w:val="000000"/>
                <w:szCs w:val="21"/>
              </w:rPr>
              <w:t>V</w:t>
            </w:r>
            <w:r>
              <w:rPr>
                <w:rFonts w:ascii="宋体" w:hAnsi="宋体" w:cs="宋体" w:hint="eastAsia"/>
                <w:color w:val="000000"/>
                <w:szCs w:val="21"/>
              </w:rPr>
              <w:t xml:space="preserve">    </w:t>
            </w:r>
            <w:r>
              <w:rPr>
                <w:rFonts w:ascii="宋体" w:eastAsia="宋体" w:hAnsi="宋体" w:cs="宋体" w:hint="eastAsia"/>
                <w:color w:val="000000"/>
                <w:szCs w:val="21"/>
              </w:rPr>
              <w:t>频率：</w:t>
            </w:r>
            <w:r>
              <w:rPr>
                <w:rFonts w:ascii="宋体" w:eastAsia="宋体" w:hAnsi="宋体" w:cs="宋体" w:hint="eastAsia"/>
                <w:color w:val="000000"/>
                <w:szCs w:val="21"/>
              </w:rPr>
              <w:t>50Hz</w:t>
            </w:r>
            <w:r>
              <w:rPr>
                <w:rFonts w:ascii="宋体" w:eastAsia="宋体" w:hAnsi="宋体" w:cs="宋体" w:hint="eastAsia"/>
                <w:color w:val="000000"/>
                <w:szCs w:val="21"/>
              </w:rPr>
              <w:t>±</w:t>
            </w:r>
            <w:r>
              <w:rPr>
                <w:rFonts w:ascii="宋体" w:eastAsia="宋体" w:hAnsi="宋体" w:cs="宋体" w:hint="eastAsia"/>
                <w:color w:val="000000"/>
                <w:szCs w:val="21"/>
              </w:rPr>
              <w:t>1Hz</w:t>
            </w:r>
          </w:p>
          <w:p w14:paraId="0CA819FF"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w:t>
            </w:r>
            <w:r>
              <w:rPr>
                <w:rFonts w:ascii="宋体" w:eastAsia="宋体" w:hAnsi="宋体" w:cs="宋体" w:hint="eastAsia"/>
                <w:color w:val="000000"/>
                <w:szCs w:val="21"/>
              </w:rPr>
              <w:t>环境：环境温度：</w:t>
            </w:r>
            <w:r>
              <w:rPr>
                <w:rFonts w:ascii="宋体" w:eastAsia="宋体" w:hAnsi="宋体" w:cs="宋体" w:hint="eastAsia"/>
                <w:color w:val="000000"/>
                <w:szCs w:val="21"/>
              </w:rPr>
              <w:t>5</w:t>
            </w:r>
            <w:r>
              <w:rPr>
                <w:rFonts w:ascii="宋体" w:eastAsia="宋体" w:hAnsi="宋体" w:cs="宋体" w:hint="eastAsia"/>
                <w:color w:val="000000"/>
                <w:szCs w:val="21"/>
              </w:rPr>
              <w:t>℃～</w:t>
            </w:r>
            <w:r>
              <w:rPr>
                <w:rFonts w:ascii="宋体" w:eastAsia="宋体" w:hAnsi="宋体" w:cs="宋体" w:hint="eastAsia"/>
                <w:color w:val="000000"/>
                <w:szCs w:val="21"/>
              </w:rPr>
              <w:t>40</w:t>
            </w:r>
            <w:r>
              <w:rPr>
                <w:rFonts w:ascii="宋体" w:eastAsia="宋体" w:hAnsi="宋体" w:cs="宋体" w:hint="eastAsia"/>
                <w:color w:val="000000"/>
                <w:szCs w:val="21"/>
              </w:rPr>
              <w:t>℃</w:t>
            </w:r>
            <w:r>
              <w:rPr>
                <w:rFonts w:ascii="宋体" w:hAnsi="宋体" w:cs="宋体" w:hint="eastAsia"/>
                <w:color w:val="000000"/>
                <w:szCs w:val="21"/>
              </w:rPr>
              <w:t xml:space="preserve">  </w:t>
            </w:r>
            <w:r>
              <w:rPr>
                <w:rFonts w:ascii="宋体" w:eastAsia="宋体" w:hAnsi="宋体" w:cs="宋体" w:hint="eastAsia"/>
                <w:color w:val="000000"/>
                <w:szCs w:val="21"/>
              </w:rPr>
              <w:t>相对湿度：≤</w:t>
            </w:r>
            <w:r>
              <w:rPr>
                <w:rFonts w:ascii="宋体" w:eastAsia="宋体" w:hAnsi="宋体" w:cs="宋体" w:hint="eastAsia"/>
                <w:color w:val="000000"/>
                <w:szCs w:val="21"/>
              </w:rPr>
              <w:t>80%</w:t>
            </w:r>
            <w:r>
              <w:rPr>
                <w:rFonts w:ascii="宋体" w:hAnsi="宋体" w:cs="宋体" w:hint="eastAsia"/>
                <w:color w:val="000000"/>
                <w:szCs w:val="21"/>
              </w:rPr>
              <w:t xml:space="preserve">    </w:t>
            </w:r>
          </w:p>
          <w:p w14:paraId="19E4CE74"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w:t>
            </w:r>
            <w:r>
              <w:rPr>
                <w:rFonts w:ascii="宋体" w:eastAsia="宋体" w:hAnsi="宋体" w:cs="宋体" w:hint="eastAsia"/>
                <w:color w:val="000000"/>
                <w:szCs w:val="21"/>
              </w:rPr>
              <w:t>气源：医用氧气</w:t>
            </w:r>
            <w:r>
              <w:rPr>
                <w:rFonts w:ascii="宋体" w:hAnsi="宋体" w:cs="宋体" w:hint="eastAsia"/>
                <w:color w:val="000000"/>
                <w:szCs w:val="21"/>
              </w:rPr>
              <w:t>，</w:t>
            </w:r>
            <w:r>
              <w:rPr>
                <w:rFonts w:ascii="宋体" w:eastAsia="宋体" w:hAnsi="宋体" w:cs="宋体" w:hint="eastAsia"/>
                <w:color w:val="000000"/>
                <w:szCs w:val="21"/>
              </w:rPr>
              <w:t>压力：</w:t>
            </w:r>
            <w:r>
              <w:rPr>
                <w:rFonts w:ascii="宋体" w:eastAsia="宋体" w:hAnsi="宋体" w:cs="宋体" w:hint="eastAsia"/>
                <w:color w:val="000000"/>
                <w:szCs w:val="21"/>
              </w:rPr>
              <w:t>0.</w:t>
            </w:r>
            <w:r>
              <w:rPr>
                <w:rFonts w:ascii="宋体" w:hAnsi="宋体" w:cs="宋体" w:hint="eastAsia"/>
                <w:color w:val="000000"/>
                <w:szCs w:val="21"/>
              </w:rPr>
              <w:t>1</w:t>
            </w:r>
            <w:r>
              <w:rPr>
                <w:rFonts w:ascii="宋体" w:eastAsia="宋体" w:hAnsi="宋体" w:cs="宋体" w:hint="eastAsia"/>
                <w:color w:val="000000"/>
                <w:szCs w:val="21"/>
              </w:rPr>
              <w:t>Mpa</w:t>
            </w:r>
            <w:r>
              <w:rPr>
                <w:rFonts w:ascii="宋体" w:eastAsia="宋体" w:hAnsi="宋体" w:cs="宋体" w:hint="eastAsia"/>
                <w:color w:val="000000"/>
                <w:szCs w:val="21"/>
              </w:rPr>
              <w:t>～</w:t>
            </w:r>
            <w:r>
              <w:rPr>
                <w:rFonts w:ascii="宋体" w:eastAsia="宋体" w:hAnsi="宋体" w:cs="宋体" w:hint="eastAsia"/>
                <w:color w:val="000000"/>
                <w:szCs w:val="21"/>
              </w:rPr>
              <w:t xml:space="preserve">0.35 </w:t>
            </w:r>
            <w:proofErr w:type="spellStart"/>
            <w:r>
              <w:rPr>
                <w:rFonts w:ascii="宋体" w:eastAsia="宋体" w:hAnsi="宋体" w:cs="宋体" w:hint="eastAsia"/>
                <w:color w:val="000000"/>
                <w:szCs w:val="21"/>
              </w:rPr>
              <w:t>Mpa</w:t>
            </w:r>
            <w:proofErr w:type="spellEnd"/>
            <w:r>
              <w:rPr>
                <w:rFonts w:ascii="宋体" w:hAnsi="宋体" w:cs="宋体" w:hint="eastAsia"/>
                <w:color w:val="000000"/>
                <w:szCs w:val="21"/>
              </w:rPr>
              <w:t>，安全类型：</w:t>
            </w:r>
            <w:r>
              <w:rPr>
                <w:rFonts w:ascii="宋体" w:hAnsi="宋体" w:cs="宋体" w:hint="eastAsia"/>
                <w:color w:val="000000"/>
                <w:szCs w:val="21"/>
              </w:rPr>
              <w:t>I</w:t>
            </w:r>
            <w:r>
              <w:rPr>
                <w:rFonts w:ascii="宋体" w:hAnsi="宋体" w:cs="宋体" w:hint="eastAsia"/>
                <w:color w:val="000000"/>
                <w:szCs w:val="21"/>
              </w:rPr>
              <w:t>型</w:t>
            </w:r>
          </w:p>
          <w:p w14:paraId="3103188E"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w:t>
            </w:r>
            <w:r>
              <w:rPr>
                <w:rFonts w:ascii="宋体" w:eastAsia="宋体" w:hAnsi="宋体" w:cs="宋体" w:hint="eastAsia"/>
                <w:color w:val="000000"/>
                <w:szCs w:val="21"/>
              </w:rPr>
              <w:t>产品性能：输出臭氧浓度：</w:t>
            </w:r>
            <w:r>
              <w:rPr>
                <w:rFonts w:ascii="宋体" w:hAnsi="宋体" w:cs="宋体" w:hint="eastAsia"/>
                <w:color w:val="000000"/>
                <w:szCs w:val="21"/>
              </w:rPr>
              <w:t>5</w:t>
            </w:r>
            <w:r>
              <w:rPr>
                <w:rFonts w:ascii="宋体" w:eastAsia="宋体" w:hAnsi="宋体" w:cs="宋体" w:hint="eastAsia"/>
                <w:color w:val="000000"/>
                <w:szCs w:val="21"/>
              </w:rPr>
              <w:t>～</w:t>
            </w:r>
            <w:r>
              <w:rPr>
                <w:rFonts w:ascii="宋体" w:hAnsi="宋体" w:cs="宋体" w:hint="eastAsia"/>
                <w:color w:val="000000"/>
                <w:szCs w:val="21"/>
              </w:rPr>
              <w:t>8</w:t>
            </w:r>
            <w:r>
              <w:rPr>
                <w:rFonts w:ascii="宋体" w:eastAsia="宋体" w:hAnsi="宋体" w:cs="宋体" w:hint="eastAsia"/>
                <w:color w:val="000000"/>
                <w:szCs w:val="21"/>
              </w:rPr>
              <w:t>0 mg/L</w:t>
            </w:r>
            <w:r>
              <w:rPr>
                <w:rFonts w:ascii="宋体" w:eastAsia="宋体" w:hAnsi="宋体" w:cs="宋体" w:hint="eastAsia"/>
                <w:color w:val="000000"/>
                <w:szCs w:val="21"/>
              </w:rPr>
              <w:t>连续可调。</w:t>
            </w:r>
          </w:p>
          <w:p w14:paraId="319D77B1"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w:t>
            </w:r>
            <w:r>
              <w:rPr>
                <w:rFonts w:ascii="宋体" w:hAnsi="宋体" w:cs="宋体" w:hint="eastAsia"/>
                <w:color w:val="000000"/>
                <w:szCs w:val="21"/>
              </w:rPr>
              <w:t>功率：</w:t>
            </w:r>
            <w:r>
              <w:rPr>
                <w:rFonts w:ascii="宋体" w:hAnsi="宋体" w:cs="宋体" w:hint="eastAsia"/>
                <w:color w:val="000000"/>
                <w:szCs w:val="21"/>
              </w:rPr>
              <w:t>200VA</w:t>
            </w:r>
          </w:p>
          <w:p w14:paraId="4062E696"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w:t>
            </w:r>
            <w:r>
              <w:rPr>
                <w:rFonts w:ascii="宋体" w:hAnsi="宋体" w:cs="宋体" w:hint="eastAsia"/>
                <w:color w:val="000000"/>
                <w:szCs w:val="21"/>
              </w:rPr>
              <w:t>具备臭氧发生系统，并有内置散热装置，避免长时间的工作产生的温升影响和改变臭氧实际浓度。</w:t>
            </w:r>
          </w:p>
          <w:p w14:paraId="39EC2729"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w:t>
            </w:r>
            <w:r>
              <w:rPr>
                <w:rFonts w:ascii="宋体" w:hAnsi="宋体" w:cs="宋体" w:hint="eastAsia"/>
                <w:color w:val="000000"/>
                <w:szCs w:val="21"/>
              </w:rPr>
              <w:t>具备臭氧浓度智能化控制系统，确保浓度准确可靠。</w:t>
            </w:r>
          </w:p>
          <w:p w14:paraId="3D887D28" w14:textId="77777777" w:rsidR="00427FAD" w:rsidRDefault="0063317E">
            <w:pPr>
              <w:autoSpaceDN w:val="0"/>
              <w:spacing w:before="225" w:after="225"/>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w:t>
            </w:r>
            <w:r>
              <w:rPr>
                <w:rFonts w:ascii="宋体" w:hAnsi="宋体" w:cs="宋体" w:hint="eastAsia"/>
                <w:color w:val="000000"/>
                <w:szCs w:val="21"/>
              </w:rPr>
              <w:t>具备臭氧浓度</w:t>
            </w:r>
            <w:r>
              <w:rPr>
                <w:rFonts w:ascii="宋体" w:eastAsia="宋体" w:hAnsi="宋体" w:cs="宋体" w:hint="eastAsia"/>
                <w:color w:val="000000"/>
                <w:szCs w:val="21"/>
              </w:rPr>
              <w:t>检测</w:t>
            </w:r>
            <w:r>
              <w:rPr>
                <w:rFonts w:ascii="宋体" w:hAnsi="宋体" w:cs="宋体" w:hint="eastAsia"/>
                <w:color w:val="000000"/>
                <w:szCs w:val="21"/>
              </w:rPr>
              <w:t>用传感器，可实时在线、连续检测，检测步距≤</w:t>
            </w:r>
            <w:r>
              <w:rPr>
                <w:rFonts w:ascii="宋体" w:hAnsi="宋体" w:cs="宋体" w:hint="eastAsia"/>
                <w:color w:val="000000"/>
                <w:szCs w:val="21"/>
              </w:rPr>
              <w:t>3mg/L</w:t>
            </w:r>
            <w:r>
              <w:rPr>
                <w:rFonts w:ascii="宋体" w:hAnsi="宋体" w:cs="宋体" w:hint="eastAsia"/>
                <w:color w:val="000000"/>
                <w:szCs w:val="21"/>
              </w:rPr>
              <w:t>。</w:t>
            </w:r>
          </w:p>
          <w:p w14:paraId="3980995B" w14:textId="77777777" w:rsidR="00427FAD" w:rsidRDefault="0063317E">
            <w:pPr>
              <w:autoSpaceDN w:val="0"/>
              <w:spacing w:before="225" w:after="225"/>
              <w:rPr>
                <w:color w:val="000000"/>
                <w:szCs w:val="21"/>
              </w:rPr>
            </w:pPr>
            <w:r>
              <w:rPr>
                <w:rFonts w:ascii="Calibri" w:eastAsia="宋体" w:hAnsi="Calibri" w:cs="Times New Roman"/>
                <w:color w:val="000000"/>
                <w:szCs w:val="21"/>
              </w:rPr>
              <w:t>9</w:t>
            </w:r>
            <w:r>
              <w:rPr>
                <w:rFonts w:ascii="Calibri" w:eastAsia="宋体" w:hAnsi="Calibri" w:cs="Times New Roman"/>
                <w:color w:val="000000"/>
                <w:szCs w:val="21"/>
              </w:rPr>
              <w:t>、</w:t>
            </w:r>
            <w:r>
              <w:rPr>
                <w:rFonts w:ascii="宋体" w:hAnsi="宋体" w:cs="宋体" w:hint="eastAsia"/>
                <w:color w:val="000000"/>
                <w:szCs w:val="21"/>
              </w:rPr>
              <w:t>配置液晶显示屏，可实时显示浓度信息和操作流程，避免误操作。</w:t>
            </w:r>
          </w:p>
          <w:p w14:paraId="192A4A83" w14:textId="77777777" w:rsidR="00427FAD" w:rsidRDefault="0063317E">
            <w:pPr>
              <w:autoSpaceDN w:val="0"/>
              <w:spacing w:before="225" w:after="225"/>
              <w:rPr>
                <w:color w:val="000000"/>
                <w:szCs w:val="21"/>
              </w:rPr>
            </w:pPr>
            <w:r>
              <w:rPr>
                <w:rFonts w:ascii="Calibri" w:eastAsia="宋体" w:hAnsi="Calibri" w:cs="Times New Roman"/>
                <w:color w:val="000000"/>
                <w:szCs w:val="21"/>
              </w:rPr>
              <w:t>10</w:t>
            </w:r>
            <w:r>
              <w:rPr>
                <w:rFonts w:ascii="Calibri" w:eastAsia="宋体" w:hAnsi="Calibri" w:cs="Times New Roman"/>
                <w:color w:val="000000"/>
                <w:szCs w:val="21"/>
              </w:rPr>
              <w:t>、</w:t>
            </w:r>
            <w:r>
              <w:rPr>
                <w:rFonts w:ascii="宋体" w:hAnsi="宋体" w:cs="宋体" w:hint="eastAsia"/>
                <w:color w:val="000000"/>
                <w:szCs w:val="21"/>
              </w:rPr>
              <w:t>系统带连续取气功能。</w:t>
            </w:r>
          </w:p>
          <w:p w14:paraId="57A648D8" w14:textId="77777777" w:rsidR="00427FAD" w:rsidRDefault="0063317E">
            <w:pPr>
              <w:autoSpaceDN w:val="0"/>
              <w:spacing w:before="225" w:after="225"/>
              <w:rPr>
                <w:color w:val="000000"/>
                <w:szCs w:val="21"/>
              </w:rPr>
            </w:pPr>
            <w:r>
              <w:rPr>
                <w:rFonts w:ascii="Calibri" w:eastAsia="宋体" w:hAnsi="Calibri" w:cs="Times New Roman"/>
                <w:color w:val="000000"/>
                <w:szCs w:val="21"/>
              </w:rPr>
              <w:t>11</w:t>
            </w:r>
            <w:r>
              <w:rPr>
                <w:rFonts w:ascii="Calibri" w:eastAsia="宋体" w:hAnsi="Calibri" w:cs="Times New Roman"/>
                <w:color w:val="000000"/>
                <w:szCs w:val="21"/>
              </w:rPr>
              <w:t>、</w:t>
            </w:r>
            <w:r>
              <w:rPr>
                <w:rFonts w:ascii="宋体" w:hAnsi="宋体" w:cs="宋体" w:hint="eastAsia"/>
                <w:color w:val="000000"/>
                <w:szCs w:val="21"/>
              </w:rPr>
              <w:t>具备多余</w:t>
            </w:r>
            <w:r>
              <w:rPr>
                <w:rFonts w:ascii="宋体" w:eastAsia="宋体" w:hAnsi="宋体" w:cs="宋体" w:hint="eastAsia"/>
                <w:color w:val="000000"/>
                <w:szCs w:val="21"/>
              </w:rPr>
              <w:t>臭氧回收</w:t>
            </w:r>
            <w:r>
              <w:rPr>
                <w:rFonts w:ascii="宋体" w:hAnsi="宋体" w:cs="宋体" w:hint="eastAsia"/>
                <w:color w:val="000000"/>
                <w:szCs w:val="21"/>
              </w:rPr>
              <w:t>分解装置，避免操作室空气污染，达到国标要求。</w:t>
            </w:r>
          </w:p>
          <w:p w14:paraId="76E98AB0" w14:textId="77777777" w:rsidR="00427FAD" w:rsidRDefault="0063317E">
            <w:pPr>
              <w:autoSpaceDN w:val="0"/>
              <w:spacing w:before="225" w:after="225"/>
              <w:rPr>
                <w:color w:val="000000"/>
                <w:szCs w:val="21"/>
              </w:rPr>
            </w:pPr>
            <w:r>
              <w:rPr>
                <w:rFonts w:ascii="Calibri" w:eastAsia="宋体" w:hAnsi="Calibri" w:cs="Times New Roman"/>
                <w:color w:val="000000"/>
                <w:szCs w:val="21"/>
              </w:rPr>
              <w:t>12</w:t>
            </w:r>
            <w:r>
              <w:rPr>
                <w:rFonts w:ascii="Calibri" w:eastAsia="宋体" w:hAnsi="Calibri" w:cs="Times New Roman"/>
                <w:color w:val="000000"/>
                <w:szCs w:val="21"/>
              </w:rPr>
              <w:t>、</w:t>
            </w:r>
            <w:r>
              <w:rPr>
                <w:rFonts w:ascii="宋体" w:hAnsi="宋体" w:cs="宋体" w:hint="eastAsia"/>
                <w:color w:val="000000"/>
                <w:szCs w:val="21"/>
              </w:rPr>
              <w:t>智能电控取气装置，确保无空气进入、无臭氧泄漏。</w:t>
            </w:r>
          </w:p>
          <w:p w14:paraId="1BE044CE" w14:textId="77777777" w:rsidR="00427FAD" w:rsidRDefault="0063317E">
            <w:pPr>
              <w:autoSpaceDN w:val="0"/>
              <w:spacing w:before="225" w:after="225"/>
              <w:rPr>
                <w:color w:val="000000"/>
                <w:szCs w:val="21"/>
              </w:rPr>
            </w:pPr>
            <w:r>
              <w:rPr>
                <w:rFonts w:ascii="宋体" w:hAnsi="宋体" w:cs="宋体" w:hint="eastAsia"/>
                <w:color w:val="000000"/>
                <w:szCs w:val="21"/>
              </w:rPr>
              <w:t>13</w:t>
            </w:r>
            <w:r>
              <w:rPr>
                <w:rFonts w:ascii="宋体" w:hAnsi="宋体" w:cs="宋体" w:hint="eastAsia"/>
                <w:color w:val="000000"/>
                <w:szCs w:val="21"/>
              </w:rPr>
              <w:t>、具备保护功能，避免设备连续工作产生热量，影响臭氧浓度。</w:t>
            </w:r>
          </w:p>
          <w:p w14:paraId="3173924E" w14:textId="77777777" w:rsidR="00427FAD" w:rsidRDefault="0063317E">
            <w:pPr>
              <w:autoSpaceDN w:val="0"/>
              <w:spacing w:before="225" w:after="225"/>
              <w:rPr>
                <w:rFonts w:ascii="宋体" w:eastAsia="宋体" w:hAnsi="宋体" w:cs="宋体"/>
                <w:bCs/>
                <w:szCs w:val="21"/>
              </w:rPr>
            </w:pPr>
            <w:r>
              <w:rPr>
                <w:rFonts w:hint="eastAsia"/>
                <w:color w:val="000000"/>
                <w:szCs w:val="21"/>
              </w:rPr>
              <w:t>14</w:t>
            </w:r>
            <w:r>
              <w:rPr>
                <w:rFonts w:hint="eastAsia"/>
                <w:color w:val="000000"/>
                <w:szCs w:val="21"/>
              </w:rPr>
              <w:t>、本产品为国家三类证产品。</w:t>
            </w:r>
          </w:p>
        </w:tc>
        <w:tc>
          <w:tcPr>
            <w:tcW w:w="360" w:type="pct"/>
            <w:vAlign w:val="center"/>
          </w:tcPr>
          <w:p w14:paraId="07711D6E"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台</w:t>
            </w:r>
          </w:p>
        </w:tc>
        <w:tc>
          <w:tcPr>
            <w:tcW w:w="393" w:type="pct"/>
            <w:vAlign w:val="center"/>
          </w:tcPr>
          <w:p w14:paraId="7F2EDF64"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工业</w:t>
            </w:r>
          </w:p>
        </w:tc>
        <w:tc>
          <w:tcPr>
            <w:tcW w:w="341" w:type="pct"/>
            <w:vAlign w:val="center"/>
          </w:tcPr>
          <w:p w14:paraId="64113593"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是</w:t>
            </w:r>
          </w:p>
        </w:tc>
        <w:tc>
          <w:tcPr>
            <w:tcW w:w="328" w:type="pct"/>
            <w:vAlign w:val="center"/>
          </w:tcPr>
          <w:p w14:paraId="29CF95EE" w14:textId="77777777" w:rsidR="00427FAD" w:rsidRDefault="00427FAD">
            <w:pPr>
              <w:spacing w:line="360" w:lineRule="auto"/>
              <w:jc w:val="center"/>
              <w:rPr>
                <w:rFonts w:ascii="宋体" w:eastAsia="宋体" w:hAnsi="宋体" w:cs="宋体"/>
                <w:bCs/>
                <w:szCs w:val="21"/>
              </w:rPr>
            </w:pPr>
          </w:p>
        </w:tc>
      </w:tr>
      <w:tr w:rsidR="00427FAD" w14:paraId="1A15892F" w14:textId="77777777">
        <w:trPr>
          <w:trHeight w:val="249"/>
          <w:jc w:val="center"/>
        </w:trPr>
        <w:tc>
          <w:tcPr>
            <w:tcW w:w="5000" w:type="pct"/>
            <w:gridSpan w:val="7"/>
            <w:vAlign w:val="center"/>
          </w:tcPr>
          <w:p w14:paraId="65C23E2E"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说明：</w:t>
            </w:r>
          </w:p>
          <w:p w14:paraId="18130388"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、投标人的投标文件必须标明所投货物的品牌与参数，保证原厂正品供货；</w:t>
            </w:r>
          </w:p>
          <w:p w14:paraId="43252552"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、本项目主要标的（臭氧治疗仪）名称、品牌、型号、数量、单价等信息将在中标结果公告中公示；</w:t>
            </w:r>
          </w:p>
          <w:p w14:paraId="055B5027"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、供应商负责提供设备的培训及操作（费用含在投标报价内）；</w:t>
            </w:r>
          </w:p>
          <w:p w14:paraId="4D79F536"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w:t>
            </w:r>
            <w:r>
              <w:rPr>
                <w:rFonts w:ascii="宋体" w:eastAsia="宋体" w:hAnsi="宋体" w:cs="宋体" w:hint="eastAsia"/>
                <w:bCs/>
                <w:szCs w:val="21"/>
              </w:rPr>
              <w:t>所投标设备如存在数据接口，接口须全部免费开放，与</w:t>
            </w:r>
            <w:r>
              <w:rPr>
                <w:rFonts w:ascii="宋体" w:eastAsia="宋体" w:hAnsi="宋体" w:cs="宋体" w:hint="eastAsia"/>
                <w:bCs/>
                <w:szCs w:val="21"/>
              </w:rPr>
              <w:t>采购</w:t>
            </w:r>
            <w:r>
              <w:rPr>
                <w:rFonts w:ascii="宋体" w:eastAsia="宋体" w:hAnsi="宋体" w:cs="宋体" w:hint="eastAsia"/>
                <w:bCs/>
                <w:szCs w:val="21"/>
              </w:rPr>
              <w:t>人的信息系统兼容，接口费由中标人承担。</w:t>
            </w:r>
          </w:p>
          <w:p w14:paraId="7B8A0C24"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lastRenderedPageBreak/>
              <w:t>5</w:t>
            </w:r>
            <w:r>
              <w:rPr>
                <w:rFonts w:ascii="宋体" w:eastAsia="宋体" w:hAnsi="宋体" w:cs="宋体" w:hint="eastAsia"/>
                <w:bCs/>
                <w:szCs w:val="21"/>
              </w:rPr>
              <w:t>、所有技术参数及要求使用单位验收时将逐条核对，如发现与实际情况不符、虚假响应等，采购人有权报监管部门并追究违约责</w:t>
            </w:r>
            <w:r>
              <w:rPr>
                <w:rFonts w:ascii="宋体" w:eastAsia="宋体" w:hAnsi="宋体" w:cs="宋体" w:hint="eastAsia"/>
                <w:bCs/>
                <w:szCs w:val="21"/>
              </w:rPr>
              <w:t>任；</w:t>
            </w:r>
          </w:p>
          <w:p w14:paraId="2EA7F562"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hint="eastAsia"/>
                <w:bCs/>
                <w:szCs w:val="21"/>
              </w:rPr>
              <w:t>、投标人应按照招标文件要求提供证明材料；若投标提供了招标文件未要求的证明材料，评标委员会将不予评审；</w:t>
            </w:r>
          </w:p>
          <w:p w14:paraId="3B1E9471"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、投标人提供的证明材料须清晰的反映评审内容，如因材料模糊不清，导致评标委员会无法辨认的，评标委员会可以不予认可，一切后果由投标人自行承担。</w:t>
            </w:r>
          </w:p>
          <w:p w14:paraId="58FFD7C5" w14:textId="77777777" w:rsidR="00427FAD" w:rsidRDefault="0063317E">
            <w:pPr>
              <w:widowControl/>
              <w:spacing w:line="360" w:lineRule="auto"/>
              <w:rPr>
                <w:rFonts w:ascii="宋体" w:eastAsia="宋体" w:hAnsi="宋体" w:cs="宋体"/>
                <w:szCs w:val="21"/>
              </w:rPr>
            </w:pPr>
            <w:r>
              <w:rPr>
                <w:rFonts w:ascii="宋体" w:eastAsia="宋体" w:hAnsi="宋体" w:cs="宋体" w:hint="eastAsia"/>
                <w:bCs/>
                <w:szCs w:val="21"/>
              </w:rPr>
              <w:t>最高投标限价：</w:t>
            </w:r>
            <w:r>
              <w:rPr>
                <w:rFonts w:ascii="宋体" w:eastAsia="宋体" w:hAnsi="宋体" w:cs="宋体" w:hint="eastAsia"/>
                <w:bCs/>
                <w:szCs w:val="21"/>
              </w:rPr>
              <w:t>10</w:t>
            </w:r>
            <w:r>
              <w:rPr>
                <w:rFonts w:ascii="宋体" w:eastAsia="宋体" w:hAnsi="宋体" w:cs="宋体" w:hint="eastAsia"/>
                <w:bCs/>
                <w:szCs w:val="21"/>
              </w:rPr>
              <w:t>万元</w:t>
            </w:r>
          </w:p>
        </w:tc>
      </w:tr>
    </w:tbl>
    <w:p w14:paraId="47780243" w14:textId="77777777" w:rsidR="00427FAD" w:rsidRDefault="00427FAD">
      <w:pPr>
        <w:spacing w:line="360" w:lineRule="auto"/>
        <w:rPr>
          <w:rFonts w:asciiTheme="minorEastAsia" w:hAnsiTheme="minorEastAsia"/>
          <w:b/>
          <w:bCs/>
          <w:sz w:val="24"/>
        </w:rPr>
      </w:pPr>
    </w:p>
    <w:p w14:paraId="41EFB7A2" w14:textId="77777777" w:rsidR="00427FAD" w:rsidRDefault="0063317E">
      <w:pPr>
        <w:spacing w:line="360" w:lineRule="auto"/>
        <w:ind w:firstLineChars="200" w:firstLine="422"/>
        <w:outlineLvl w:val="1"/>
        <w:rPr>
          <w:rFonts w:ascii="宋体" w:eastAsia="宋体" w:hAnsi="宋体" w:cs="宋体"/>
          <w:b/>
          <w:bCs/>
          <w:szCs w:val="21"/>
        </w:rPr>
      </w:pPr>
      <w:bookmarkStart w:id="6" w:name="_Toc16909"/>
      <w:r>
        <w:rPr>
          <w:rFonts w:ascii="宋体" w:eastAsia="宋体" w:hAnsi="宋体" w:cs="宋体" w:hint="eastAsia"/>
          <w:b/>
          <w:bCs/>
          <w:szCs w:val="21"/>
        </w:rPr>
        <w:t>二包：</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06"/>
        <w:gridCol w:w="5697"/>
        <w:gridCol w:w="694"/>
        <w:gridCol w:w="758"/>
        <w:gridCol w:w="657"/>
        <w:gridCol w:w="632"/>
      </w:tblGrid>
      <w:tr w:rsidR="00427FAD" w14:paraId="34DEF3C1" w14:textId="77777777">
        <w:trPr>
          <w:jc w:val="center"/>
        </w:trPr>
        <w:tc>
          <w:tcPr>
            <w:tcW w:w="257" w:type="pct"/>
            <w:vAlign w:val="center"/>
          </w:tcPr>
          <w:p w14:paraId="07001D11"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序号</w:t>
            </w:r>
          </w:p>
        </w:tc>
        <w:tc>
          <w:tcPr>
            <w:tcW w:w="366" w:type="pct"/>
            <w:vAlign w:val="center"/>
          </w:tcPr>
          <w:p w14:paraId="724C7189"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货物名称</w:t>
            </w:r>
          </w:p>
        </w:tc>
        <w:tc>
          <w:tcPr>
            <w:tcW w:w="2955" w:type="pct"/>
            <w:vAlign w:val="center"/>
          </w:tcPr>
          <w:p w14:paraId="1ECE84F7"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技术参数及要求</w:t>
            </w:r>
          </w:p>
        </w:tc>
        <w:tc>
          <w:tcPr>
            <w:tcW w:w="360" w:type="pct"/>
            <w:vAlign w:val="center"/>
          </w:tcPr>
          <w:p w14:paraId="37128A47"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数量</w:t>
            </w:r>
          </w:p>
          <w:p w14:paraId="7D0C8468"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（单位）</w:t>
            </w:r>
          </w:p>
        </w:tc>
        <w:tc>
          <w:tcPr>
            <w:tcW w:w="393" w:type="pct"/>
            <w:vAlign w:val="center"/>
          </w:tcPr>
          <w:p w14:paraId="35BF0993"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所属</w:t>
            </w:r>
          </w:p>
          <w:p w14:paraId="53BD95F3"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行业</w:t>
            </w:r>
          </w:p>
        </w:tc>
        <w:tc>
          <w:tcPr>
            <w:tcW w:w="341" w:type="pct"/>
            <w:vAlign w:val="center"/>
          </w:tcPr>
          <w:p w14:paraId="031B5049"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是否为核心产品</w:t>
            </w:r>
          </w:p>
        </w:tc>
        <w:tc>
          <w:tcPr>
            <w:tcW w:w="328" w:type="pct"/>
            <w:vAlign w:val="center"/>
          </w:tcPr>
          <w:p w14:paraId="57B76761" w14:textId="77777777" w:rsidR="00427FAD" w:rsidRDefault="0063317E">
            <w:pPr>
              <w:spacing w:line="300" w:lineRule="exact"/>
              <w:jc w:val="center"/>
              <w:rPr>
                <w:rFonts w:ascii="宋体" w:eastAsia="宋体" w:hAnsi="宋体" w:cs="宋体"/>
                <w:b/>
                <w:bCs/>
                <w:szCs w:val="21"/>
              </w:rPr>
            </w:pPr>
            <w:r>
              <w:rPr>
                <w:rFonts w:ascii="宋体" w:eastAsia="宋体" w:hAnsi="宋体" w:cs="宋体" w:hint="eastAsia"/>
                <w:b/>
                <w:bCs/>
                <w:szCs w:val="21"/>
              </w:rPr>
              <w:t>备注</w:t>
            </w:r>
          </w:p>
        </w:tc>
      </w:tr>
      <w:tr w:rsidR="00427FAD" w14:paraId="2FA82695" w14:textId="77777777">
        <w:trPr>
          <w:trHeight w:val="249"/>
          <w:jc w:val="center"/>
        </w:trPr>
        <w:tc>
          <w:tcPr>
            <w:tcW w:w="257" w:type="pct"/>
            <w:vAlign w:val="center"/>
          </w:tcPr>
          <w:p w14:paraId="22498664" w14:textId="77777777" w:rsidR="00427FAD" w:rsidRDefault="0063317E">
            <w:pPr>
              <w:spacing w:line="360" w:lineRule="auto"/>
              <w:jc w:val="center"/>
              <w:rPr>
                <w:rFonts w:ascii="宋体" w:eastAsia="宋体" w:hAnsi="宋体" w:cs="宋体"/>
                <w:szCs w:val="21"/>
              </w:rPr>
            </w:pPr>
            <w:r>
              <w:rPr>
                <w:rFonts w:ascii="宋体" w:eastAsia="宋体" w:hAnsi="宋体" w:cs="宋体" w:hint="eastAsia"/>
                <w:szCs w:val="21"/>
              </w:rPr>
              <w:t>1</w:t>
            </w:r>
          </w:p>
        </w:tc>
        <w:tc>
          <w:tcPr>
            <w:tcW w:w="366" w:type="pct"/>
            <w:vAlign w:val="center"/>
          </w:tcPr>
          <w:p w14:paraId="4EA375AB"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冲击波治疗仪</w:t>
            </w:r>
          </w:p>
        </w:tc>
        <w:tc>
          <w:tcPr>
            <w:tcW w:w="2955" w:type="pct"/>
          </w:tcPr>
          <w:p w14:paraId="7377FEF0"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适用范围：适用于软组织损伤引起的疼痛相关性疾病，如：用于肩周炎、肱骨上髁炎、跟腱炎等的治疗。</w:t>
            </w:r>
            <w:r>
              <w:rPr>
                <w:rFonts w:ascii="宋体" w:eastAsia="宋体" w:hAnsi="宋体" w:cs="宋体" w:hint="eastAsia"/>
                <w:bCs/>
                <w:szCs w:val="21"/>
              </w:rPr>
              <w:t xml:space="preserve"> </w:t>
            </w:r>
          </w:p>
          <w:p w14:paraId="66A663B3"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技术参数：</w:t>
            </w:r>
            <w:r>
              <w:rPr>
                <w:rFonts w:ascii="宋体" w:eastAsia="宋体" w:hAnsi="宋体" w:cs="宋体" w:hint="eastAsia"/>
                <w:bCs/>
                <w:szCs w:val="21"/>
              </w:rPr>
              <w:t xml:space="preserve"> </w:t>
            </w:r>
          </w:p>
          <w:p w14:paraId="10527275"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电源使用标准：交流电压</w:t>
            </w:r>
            <w:r>
              <w:rPr>
                <w:rFonts w:ascii="宋体" w:eastAsia="宋体" w:hAnsi="宋体" w:cs="宋体" w:hint="eastAsia"/>
                <w:bCs/>
                <w:szCs w:val="21"/>
              </w:rPr>
              <w:t>220V</w:t>
            </w:r>
            <w:r>
              <w:rPr>
                <w:rFonts w:ascii="宋体" w:eastAsia="宋体" w:hAnsi="宋体" w:cs="宋体" w:hint="eastAsia"/>
                <w:bCs/>
                <w:szCs w:val="21"/>
              </w:rPr>
              <w:t>±</w:t>
            </w:r>
            <w:r>
              <w:rPr>
                <w:rFonts w:ascii="宋体" w:eastAsia="宋体" w:hAnsi="宋体" w:cs="宋体" w:hint="eastAsia"/>
                <w:bCs/>
                <w:szCs w:val="21"/>
              </w:rPr>
              <w:t>10%</w:t>
            </w:r>
            <w:r>
              <w:rPr>
                <w:rFonts w:ascii="宋体" w:eastAsia="宋体" w:hAnsi="宋体" w:cs="宋体" w:hint="eastAsia"/>
                <w:bCs/>
                <w:szCs w:val="21"/>
              </w:rPr>
              <w:t>，电源频率：</w:t>
            </w:r>
            <w:r>
              <w:rPr>
                <w:rFonts w:ascii="宋体" w:eastAsia="宋体" w:hAnsi="宋体" w:cs="宋体" w:hint="eastAsia"/>
                <w:bCs/>
                <w:szCs w:val="21"/>
              </w:rPr>
              <w:t>50HZ</w:t>
            </w: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p>
          <w:p w14:paraId="45B03E64"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英寸彩色液晶触摸屏设计；</w:t>
            </w:r>
            <w:r>
              <w:rPr>
                <w:rFonts w:ascii="宋体" w:eastAsia="宋体" w:hAnsi="宋体" w:cs="宋体" w:hint="eastAsia"/>
                <w:bCs/>
                <w:szCs w:val="21"/>
              </w:rPr>
              <w:t xml:space="preserve"> </w:t>
            </w:r>
          </w:p>
          <w:p w14:paraId="081FAD5C"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内置治疗处方及治疗图示，提供专业治疗方案建议；</w:t>
            </w:r>
            <w:r>
              <w:rPr>
                <w:rFonts w:ascii="宋体" w:eastAsia="宋体" w:hAnsi="宋体" w:cs="宋体" w:hint="eastAsia"/>
                <w:bCs/>
                <w:szCs w:val="21"/>
              </w:rPr>
              <w:t xml:space="preserve"> </w:t>
            </w:r>
          </w:p>
          <w:p w14:paraId="290663BA"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★可自由编辑并储存自定义处方；</w:t>
            </w:r>
            <w:r>
              <w:rPr>
                <w:rFonts w:ascii="宋体" w:eastAsia="宋体" w:hAnsi="宋体" w:cs="宋体" w:hint="eastAsia"/>
                <w:bCs/>
                <w:szCs w:val="21"/>
              </w:rPr>
              <w:t xml:space="preserve"> </w:t>
            </w:r>
          </w:p>
          <w:p w14:paraId="5B7BEF25"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手柄具备保险装置；</w:t>
            </w:r>
            <w:r>
              <w:rPr>
                <w:rFonts w:ascii="宋体" w:eastAsia="宋体" w:hAnsi="宋体" w:cs="宋体" w:hint="eastAsia"/>
                <w:bCs/>
                <w:szCs w:val="21"/>
              </w:rPr>
              <w:t xml:space="preserve"> </w:t>
            </w:r>
          </w:p>
          <w:p w14:paraId="32B181E5"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6.</w:t>
            </w:r>
            <w:r>
              <w:rPr>
                <w:rFonts w:ascii="宋体" w:eastAsia="宋体" w:hAnsi="宋体" w:cs="宋体" w:hint="eastAsia"/>
                <w:bCs/>
                <w:szCs w:val="21"/>
              </w:rPr>
              <w:t>治疗强度</w:t>
            </w:r>
            <w:r>
              <w:rPr>
                <w:rFonts w:ascii="宋体" w:eastAsia="宋体" w:hAnsi="宋体" w:cs="宋体" w:hint="eastAsia"/>
                <w:bCs/>
                <w:szCs w:val="21"/>
              </w:rPr>
              <w:t>1~4bar</w:t>
            </w:r>
            <w:r>
              <w:rPr>
                <w:rFonts w:ascii="宋体" w:eastAsia="宋体" w:hAnsi="宋体" w:cs="宋体" w:hint="eastAsia"/>
                <w:bCs/>
                <w:szCs w:val="21"/>
              </w:rPr>
              <w:t>可调，步长</w:t>
            </w:r>
            <w:r>
              <w:rPr>
                <w:rFonts w:ascii="宋体" w:eastAsia="宋体" w:hAnsi="宋体" w:cs="宋体" w:hint="eastAsia"/>
                <w:bCs/>
                <w:szCs w:val="21"/>
              </w:rPr>
              <w:t>0.1bar</w:t>
            </w:r>
            <w:r>
              <w:rPr>
                <w:rFonts w:ascii="宋体" w:eastAsia="宋体" w:hAnsi="宋体" w:cs="宋体" w:hint="eastAsia"/>
                <w:bCs/>
                <w:szCs w:val="21"/>
              </w:rPr>
              <w:t>；</w:t>
            </w:r>
            <w:r>
              <w:rPr>
                <w:rFonts w:ascii="宋体" w:eastAsia="宋体" w:hAnsi="宋体" w:cs="宋体" w:hint="eastAsia"/>
                <w:bCs/>
                <w:szCs w:val="21"/>
              </w:rPr>
              <w:t xml:space="preserve"> </w:t>
            </w:r>
          </w:p>
          <w:p w14:paraId="1CF5CE9F"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★治疗频率</w:t>
            </w:r>
            <w:r>
              <w:rPr>
                <w:rFonts w:ascii="宋体" w:eastAsia="宋体" w:hAnsi="宋体" w:cs="宋体" w:hint="eastAsia"/>
                <w:bCs/>
                <w:szCs w:val="21"/>
              </w:rPr>
              <w:t>1~17Hz</w:t>
            </w:r>
            <w:r>
              <w:rPr>
                <w:rFonts w:ascii="宋体" w:eastAsia="宋体" w:hAnsi="宋体" w:cs="宋体" w:hint="eastAsia"/>
                <w:bCs/>
                <w:szCs w:val="21"/>
              </w:rPr>
              <w:t>连续可调，步长</w:t>
            </w:r>
            <w:r>
              <w:rPr>
                <w:rFonts w:ascii="宋体" w:eastAsia="宋体" w:hAnsi="宋体" w:cs="宋体" w:hint="eastAsia"/>
                <w:bCs/>
                <w:szCs w:val="21"/>
              </w:rPr>
              <w:t>1Hz</w:t>
            </w:r>
            <w:r>
              <w:rPr>
                <w:rFonts w:ascii="宋体" w:eastAsia="宋体" w:hAnsi="宋体" w:cs="宋体" w:hint="eastAsia"/>
                <w:bCs/>
                <w:szCs w:val="21"/>
              </w:rPr>
              <w:t>；</w:t>
            </w:r>
            <w:r>
              <w:rPr>
                <w:rFonts w:ascii="宋体" w:eastAsia="宋体" w:hAnsi="宋体" w:cs="宋体" w:hint="eastAsia"/>
                <w:bCs/>
                <w:szCs w:val="21"/>
              </w:rPr>
              <w:t xml:space="preserve"> </w:t>
            </w:r>
          </w:p>
          <w:p w14:paraId="78D4C853"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8.</w:t>
            </w:r>
            <w:r>
              <w:rPr>
                <w:rFonts w:ascii="宋体" w:eastAsia="宋体" w:hAnsi="宋体" w:cs="宋体" w:hint="eastAsia"/>
                <w:bCs/>
                <w:szCs w:val="21"/>
              </w:rPr>
              <w:t>★治疗头最大输出能量≥</w:t>
            </w:r>
            <w:r>
              <w:rPr>
                <w:rFonts w:ascii="宋体" w:eastAsia="宋体" w:hAnsi="宋体" w:cs="宋体" w:hint="eastAsia"/>
                <w:bCs/>
                <w:szCs w:val="21"/>
              </w:rPr>
              <w:t>1.83mj/mm</w:t>
            </w:r>
            <w:r>
              <w:rPr>
                <w:rFonts w:ascii="宋体" w:eastAsia="宋体" w:hAnsi="宋体" w:cs="宋体" w:hint="eastAsia"/>
                <w:bCs/>
                <w:szCs w:val="21"/>
              </w:rPr>
              <w:t>²；</w:t>
            </w:r>
            <w:r>
              <w:rPr>
                <w:rFonts w:ascii="宋体" w:eastAsia="宋体" w:hAnsi="宋体" w:cs="宋体" w:hint="eastAsia"/>
                <w:bCs/>
                <w:szCs w:val="21"/>
              </w:rPr>
              <w:t xml:space="preserve"> </w:t>
            </w:r>
          </w:p>
          <w:p w14:paraId="777C3600"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9.</w:t>
            </w:r>
            <w:r>
              <w:rPr>
                <w:rFonts w:ascii="宋体" w:eastAsia="宋体" w:hAnsi="宋体" w:cs="宋体" w:hint="eastAsia"/>
                <w:bCs/>
                <w:szCs w:val="21"/>
              </w:rPr>
              <w:t>配备两套及以上治疗探头，不同直径不同结构，适用不同治疗部位及病症，针对性治疗；</w:t>
            </w:r>
            <w:r>
              <w:rPr>
                <w:rFonts w:ascii="宋体" w:eastAsia="宋体" w:hAnsi="宋体" w:cs="宋体" w:hint="eastAsia"/>
                <w:bCs/>
                <w:szCs w:val="21"/>
              </w:rPr>
              <w:t xml:space="preserve"> </w:t>
            </w:r>
          </w:p>
          <w:p w14:paraId="66F0059C"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10.</w:t>
            </w:r>
            <w:r>
              <w:rPr>
                <w:rFonts w:ascii="宋体" w:eastAsia="宋体" w:hAnsi="宋体" w:cs="宋体" w:hint="eastAsia"/>
                <w:bCs/>
                <w:szCs w:val="21"/>
              </w:rPr>
              <w:t>治疗过程中，参数可实时调节。</w:t>
            </w:r>
          </w:p>
          <w:p w14:paraId="28822074"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11.</w:t>
            </w:r>
            <w:r>
              <w:rPr>
                <w:rFonts w:ascii="宋体" w:eastAsia="宋体" w:hAnsi="宋体" w:cs="宋体" w:hint="eastAsia"/>
                <w:bCs/>
                <w:szCs w:val="21"/>
              </w:rPr>
              <w:t>★支持中、英语言界面；</w:t>
            </w:r>
          </w:p>
          <w:p w14:paraId="2D74B017" w14:textId="77777777" w:rsidR="00427FAD" w:rsidRDefault="0063317E">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12.</w:t>
            </w:r>
            <w:r>
              <w:rPr>
                <w:rFonts w:ascii="宋体" w:eastAsia="宋体" w:hAnsi="宋体" w:cs="宋体" w:hint="eastAsia"/>
                <w:bCs/>
                <w:szCs w:val="21"/>
              </w:rPr>
              <w:t>★产品通过医疗</w:t>
            </w:r>
            <w:r>
              <w:rPr>
                <w:rFonts w:ascii="宋体" w:eastAsia="宋体" w:hAnsi="宋体" w:cs="宋体" w:hint="eastAsia"/>
                <w:bCs/>
                <w:szCs w:val="21"/>
              </w:rPr>
              <w:t>CE</w:t>
            </w:r>
            <w:r>
              <w:rPr>
                <w:rFonts w:ascii="宋体" w:eastAsia="宋体" w:hAnsi="宋体" w:cs="宋体" w:hint="eastAsia"/>
                <w:bCs/>
                <w:szCs w:val="21"/>
              </w:rPr>
              <w:t>认证</w:t>
            </w:r>
            <w:r>
              <w:rPr>
                <w:rFonts w:ascii="宋体" w:eastAsia="宋体" w:hAnsi="宋体" w:cs="宋体" w:hint="eastAsia"/>
                <w:bCs/>
                <w:szCs w:val="21"/>
              </w:rPr>
              <w:t>,</w:t>
            </w:r>
            <w:r>
              <w:rPr>
                <w:rFonts w:ascii="宋体" w:eastAsia="宋体" w:hAnsi="宋体" w:cs="宋体" w:hint="eastAsia"/>
                <w:bCs/>
                <w:szCs w:val="21"/>
              </w:rPr>
              <w:t>符合</w:t>
            </w:r>
            <w:r>
              <w:rPr>
                <w:rFonts w:ascii="宋体" w:eastAsia="宋体" w:hAnsi="宋体" w:cs="宋体" w:hint="eastAsia"/>
                <w:bCs/>
                <w:szCs w:val="21"/>
              </w:rPr>
              <w:t>SGS</w:t>
            </w:r>
            <w:r>
              <w:rPr>
                <w:rFonts w:ascii="宋体" w:eastAsia="宋体" w:hAnsi="宋体" w:cs="宋体" w:hint="eastAsia"/>
                <w:bCs/>
                <w:szCs w:val="21"/>
              </w:rPr>
              <w:t>的</w:t>
            </w:r>
            <w:r>
              <w:rPr>
                <w:rFonts w:ascii="宋体" w:eastAsia="宋体" w:hAnsi="宋体" w:cs="宋体" w:hint="eastAsia"/>
                <w:bCs/>
                <w:szCs w:val="21"/>
              </w:rPr>
              <w:t>EMC</w:t>
            </w:r>
            <w:r>
              <w:rPr>
                <w:rFonts w:ascii="宋体" w:eastAsia="宋体" w:hAnsi="宋体" w:cs="宋体" w:hint="eastAsia"/>
                <w:bCs/>
                <w:szCs w:val="21"/>
              </w:rPr>
              <w:t>和安规要求，有相应报告。</w:t>
            </w:r>
          </w:p>
        </w:tc>
        <w:tc>
          <w:tcPr>
            <w:tcW w:w="360" w:type="pct"/>
            <w:vAlign w:val="center"/>
          </w:tcPr>
          <w:p w14:paraId="720AFB1A"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台</w:t>
            </w:r>
          </w:p>
        </w:tc>
        <w:tc>
          <w:tcPr>
            <w:tcW w:w="393" w:type="pct"/>
            <w:vAlign w:val="center"/>
          </w:tcPr>
          <w:p w14:paraId="4CAE3FF0"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工业</w:t>
            </w:r>
          </w:p>
        </w:tc>
        <w:tc>
          <w:tcPr>
            <w:tcW w:w="341" w:type="pct"/>
            <w:vAlign w:val="center"/>
          </w:tcPr>
          <w:p w14:paraId="7C9E8CC5" w14:textId="77777777" w:rsidR="00427FAD" w:rsidRDefault="0063317E">
            <w:pPr>
              <w:spacing w:line="360" w:lineRule="auto"/>
              <w:jc w:val="center"/>
              <w:rPr>
                <w:rFonts w:ascii="宋体" w:eastAsia="宋体" w:hAnsi="宋体" w:cs="宋体"/>
                <w:bCs/>
                <w:szCs w:val="21"/>
              </w:rPr>
            </w:pPr>
            <w:r>
              <w:rPr>
                <w:rFonts w:ascii="宋体" w:eastAsia="宋体" w:hAnsi="宋体" w:cs="宋体" w:hint="eastAsia"/>
                <w:bCs/>
                <w:szCs w:val="21"/>
              </w:rPr>
              <w:t>是</w:t>
            </w:r>
          </w:p>
        </w:tc>
        <w:tc>
          <w:tcPr>
            <w:tcW w:w="328" w:type="pct"/>
            <w:vAlign w:val="center"/>
          </w:tcPr>
          <w:p w14:paraId="3E2D6338" w14:textId="77777777" w:rsidR="00427FAD" w:rsidRDefault="00427FAD">
            <w:pPr>
              <w:spacing w:line="360" w:lineRule="auto"/>
              <w:jc w:val="center"/>
              <w:rPr>
                <w:rFonts w:ascii="宋体" w:eastAsia="宋体" w:hAnsi="宋体" w:cs="宋体"/>
                <w:bCs/>
                <w:szCs w:val="21"/>
              </w:rPr>
            </w:pPr>
          </w:p>
        </w:tc>
      </w:tr>
      <w:tr w:rsidR="00427FAD" w14:paraId="442960FD" w14:textId="77777777">
        <w:trPr>
          <w:trHeight w:val="249"/>
          <w:jc w:val="center"/>
        </w:trPr>
        <w:tc>
          <w:tcPr>
            <w:tcW w:w="5000" w:type="pct"/>
            <w:gridSpan w:val="7"/>
            <w:vAlign w:val="center"/>
          </w:tcPr>
          <w:p w14:paraId="34DDDCF4"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lastRenderedPageBreak/>
              <w:t>说明：</w:t>
            </w:r>
          </w:p>
          <w:p w14:paraId="5D5A90B0"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、投标人的投标文件必须标明所投货物的品牌与参数，保证原厂正品供货；</w:t>
            </w:r>
          </w:p>
          <w:p w14:paraId="7D802958"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、本项目主要标的（冲</w:t>
            </w:r>
            <w:r>
              <w:rPr>
                <w:rFonts w:ascii="宋体" w:eastAsia="宋体" w:hAnsi="宋体" w:cs="宋体" w:hint="eastAsia"/>
                <w:bCs/>
                <w:szCs w:val="21"/>
              </w:rPr>
              <w:t>击波治疗仪）名称、品牌、型号、数量、单价等信息将在中标结果公告中公示；</w:t>
            </w:r>
          </w:p>
          <w:p w14:paraId="327BBF89"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、技术参数标★项有负偏离的或未提供技术证明文件之一予以证明的（医疗器械注册证、医疗器械注册登记表、第三方检测报告、产品技术白皮书、产品使用说明书），按无效标处理；</w:t>
            </w:r>
          </w:p>
          <w:p w14:paraId="1A9C3852"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、供应商负责提供设备的培训及操作（费用含在投标报价内）；</w:t>
            </w:r>
          </w:p>
          <w:p w14:paraId="1D01E6F9"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、所投标设备如存在数据接口，接口须全部免费开放，与招标人的信息系统兼容，接口费由中标人承担</w:t>
            </w:r>
            <w:r>
              <w:rPr>
                <w:rFonts w:ascii="宋体" w:eastAsia="宋体" w:hAnsi="宋体" w:cs="宋体" w:hint="eastAsia"/>
                <w:bCs/>
                <w:szCs w:val="21"/>
              </w:rPr>
              <w:t>；</w:t>
            </w:r>
          </w:p>
          <w:p w14:paraId="77DAE86E"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hint="eastAsia"/>
                <w:bCs/>
                <w:szCs w:val="21"/>
              </w:rPr>
              <w:t>、所有技术参数及要求使用单位验收时将逐条核对，如发现与实际情况不符、虚假响应等，采购人有权报监管部门并追究违约责</w:t>
            </w:r>
            <w:r>
              <w:rPr>
                <w:rFonts w:ascii="宋体" w:eastAsia="宋体" w:hAnsi="宋体" w:cs="宋体" w:hint="eastAsia"/>
                <w:bCs/>
                <w:szCs w:val="21"/>
              </w:rPr>
              <w:t>任；</w:t>
            </w:r>
          </w:p>
          <w:p w14:paraId="38730E54"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、投标人应按照招标文件要求提供证明材料；若投标提供了招标文件未要求的</w:t>
            </w:r>
            <w:r>
              <w:rPr>
                <w:rFonts w:ascii="宋体" w:eastAsia="宋体" w:hAnsi="宋体" w:cs="宋体" w:hint="eastAsia"/>
                <w:bCs/>
                <w:szCs w:val="21"/>
              </w:rPr>
              <w:t>证明材料，评标委员会将不予评审；</w:t>
            </w:r>
          </w:p>
          <w:p w14:paraId="24DA6796" w14:textId="77777777" w:rsidR="00427FAD" w:rsidRDefault="0063317E">
            <w:pPr>
              <w:widowControl/>
              <w:spacing w:line="360" w:lineRule="auto"/>
              <w:rPr>
                <w:rFonts w:ascii="宋体" w:eastAsia="宋体" w:hAnsi="宋体" w:cs="宋体"/>
                <w:bCs/>
                <w:szCs w:val="21"/>
              </w:rPr>
            </w:pPr>
            <w:r>
              <w:rPr>
                <w:rFonts w:ascii="宋体" w:eastAsia="宋体" w:hAnsi="宋体" w:cs="宋体" w:hint="eastAsia"/>
                <w:bCs/>
                <w:szCs w:val="21"/>
              </w:rPr>
              <w:t>8</w:t>
            </w:r>
            <w:r>
              <w:rPr>
                <w:rFonts w:ascii="宋体" w:eastAsia="宋体" w:hAnsi="宋体" w:cs="宋体" w:hint="eastAsia"/>
                <w:bCs/>
                <w:szCs w:val="21"/>
              </w:rPr>
              <w:t>、投标人提供的证明材料须清晰的反映评审内容，如因材料模糊不清，导致评标委员会无法辨认的，评标委员会可以不予认可，一切后果由投标人自行承担。</w:t>
            </w:r>
          </w:p>
          <w:p w14:paraId="30743FFB" w14:textId="77777777" w:rsidR="00427FAD" w:rsidRDefault="0063317E">
            <w:pPr>
              <w:widowControl/>
              <w:spacing w:line="360" w:lineRule="auto"/>
              <w:rPr>
                <w:rFonts w:ascii="宋体" w:eastAsia="宋体" w:hAnsi="宋体" w:cs="宋体"/>
                <w:color w:val="000000"/>
                <w:szCs w:val="21"/>
              </w:rPr>
            </w:pPr>
            <w:r>
              <w:rPr>
                <w:rFonts w:ascii="宋体" w:eastAsia="宋体" w:hAnsi="宋体" w:cs="宋体" w:hint="eastAsia"/>
                <w:bCs/>
                <w:szCs w:val="21"/>
              </w:rPr>
              <w:t>最高投标限价：</w:t>
            </w:r>
            <w:r>
              <w:rPr>
                <w:rFonts w:ascii="宋体" w:eastAsia="宋体" w:hAnsi="宋体" w:cs="宋体" w:hint="eastAsia"/>
                <w:bCs/>
                <w:szCs w:val="21"/>
              </w:rPr>
              <w:t>1</w:t>
            </w:r>
            <w:r>
              <w:rPr>
                <w:rFonts w:ascii="宋体" w:eastAsia="宋体" w:hAnsi="宋体" w:cs="宋体" w:hint="eastAsia"/>
                <w:bCs/>
                <w:szCs w:val="21"/>
              </w:rPr>
              <w:t>0</w:t>
            </w:r>
            <w:r>
              <w:rPr>
                <w:rFonts w:ascii="宋体" w:eastAsia="宋体" w:hAnsi="宋体" w:cs="宋体" w:hint="eastAsia"/>
                <w:bCs/>
                <w:szCs w:val="21"/>
              </w:rPr>
              <w:t>万元</w:t>
            </w:r>
          </w:p>
        </w:tc>
      </w:tr>
    </w:tbl>
    <w:p w14:paraId="77BADB0C" w14:textId="77777777" w:rsidR="00427FAD" w:rsidRDefault="0063317E">
      <w:pPr>
        <w:spacing w:line="360" w:lineRule="auto"/>
        <w:ind w:firstLineChars="200" w:firstLine="422"/>
        <w:outlineLvl w:val="1"/>
        <w:rPr>
          <w:rFonts w:ascii="宋体" w:eastAsia="宋体" w:hAnsi="宋体" w:cs="宋体"/>
          <w:b/>
          <w:bCs/>
          <w:szCs w:val="21"/>
        </w:rPr>
      </w:pPr>
      <w:r>
        <w:rPr>
          <w:rFonts w:ascii="宋体" w:eastAsia="宋体" w:hAnsi="宋体" w:cs="宋体" w:hint="eastAsia"/>
          <w:b/>
          <w:bCs/>
          <w:szCs w:val="21"/>
        </w:rPr>
        <w:t>三、报价要求</w:t>
      </w:r>
      <w:bookmarkEnd w:id="6"/>
    </w:p>
    <w:p w14:paraId="5D5B3EC5" w14:textId="77777777" w:rsidR="00427FAD" w:rsidRDefault="0063317E">
      <w:pPr>
        <w:spacing w:line="360" w:lineRule="auto"/>
        <w:ind w:firstLine="437"/>
        <w:rPr>
          <w:rFonts w:ascii="宋体" w:eastAsia="宋体" w:hAnsi="宋体" w:cs="宋体"/>
          <w:szCs w:val="21"/>
        </w:rPr>
      </w:pPr>
      <w:r>
        <w:rPr>
          <w:rFonts w:ascii="宋体" w:eastAsia="宋体" w:hAnsi="宋体" w:cs="宋体" w:hint="eastAsia"/>
          <w:szCs w:val="21"/>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14:paraId="49AA29C0" w14:textId="77777777" w:rsidR="00427FAD" w:rsidRDefault="0063317E">
      <w:pPr>
        <w:spacing w:line="360" w:lineRule="auto"/>
        <w:ind w:firstLineChars="200" w:firstLine="422"/>
        <w:outlineLvl w:val="1"/>
        <w:rPr>
          <w:rFonts w:ascii="宋体" w:eastAsia="宋体" w:hAnsi="宋体" w:cs="宋体"/>
          <w:b/>
          <w:bCs/>
          <w:szCs w:val="21"/>
        </w:rPr>
      </w:pPr>
      <w:bookmarkStart w:id="7" w:name="_Toc20281"/>
      <w:r>
        <w:rPr>
          <w:rFonts w:ascii="宋体" w:eastAsia="宋体" w:hAnsi="宋体" w:cs="宋体" w:hint="eastAsia"/>
          <w:b/>
          <w:bCs/>
          <w:szCs w:val="21"/>
        </w:rPr>
        <w:t>四、人员培训要求</w:t>
      </w:r>
      <w:bookmarkEnd w:id="7"/>
    </w:p>
    <w:p w14:paraId="198B06EA" w14:textId="77777777" w:rsidR="00427FAD" w:rsidRDefault="0063317E">
      <w:pPr>
        <w:spacing w:line="360" w:lineRule="auto"/>
        <w:ind w:firstLineChars="200" w:firstLine="420"/>
        <w:rPr>
          <w:rFonts w:ascii="宋体" w:eastAsia="宋体" w:hAnsi="宋体" w:cs="宋体"/>
          <w:szCs w:val="21"/>
        </w:rPr>
      </w:pPr>
      <w:r>
        <w:rPr>
          <w:rFonts w:ascii="宋体" w:eastAsia="宋体" w:hAnsi="宋体" w:cs="宋体" w:hint="eastAsia"/>
          <w:szCs w:val="21"/>
        </w:rPr>
        <w:t>货物安装、调试、验收合格后，中标人应对采购人的相关人员进行免费现场培训。培训内容包括基本操作、保养维修、常见故障及解决办法等。</w:t>
      </w:r>
      <w:bookmarkStart w:id="8" w:name="_Toc23557"/>
      <w:bookmarkStart w:id="9" w:name="_Toc21193"/>
    </w:p>
    <w:p w14:paraId="1F23EA93" w14:textId="77777777" w:rsidR="00427FAD" w:rsidRDefault="0063317E">
      <w:pPr>
        <w:spacing w:line="360" w:lineRule="auto"/>
        <w:ind w:firstLineChars="200" w:firstLine="422"/>
        <w:outlineLvl w:val="1"/>
        <w:rPr>
          <w:rFonts w:ascii="宋体" w:eastAsia="宋体" w:hAnsi="宋体" w:cs="宋体"/>
          <w:b/>
          <w:bCs/>
          <w:szCs w:val="21"/>
        </w:rPr>
      </w:pPr>
      <w:bookmarkStart w:id="10" w:name="_Toc15518"/>
      <w:r>
        <w:rPr>
          <w:rFonts w:ascii="宋体" w:eastAsia="宋体" w:hAnsi="宋体" w:cs="宋体" w:hint="eastAsia"/>
          <w:b/>
          <w:bCs/>
          <w:szCs w:val="21"/>
        </w:rPr>
        <w:t>五、货物质量及售后服务要求</w:t>
      </w:r>
      <w:bookmarkEnd w:id="8"/>
      <w:bookmarkEnd w:id="9"/>
      <w:bookmarkEnd w:id="10"/>
    </w:p>
    <w:p w14:paraId="79CBDAE4" w14:textId="77777777" w:rsidR="00427FAD" w:rsidRDefault="0063317E">
      <w:pPr>
        <w:widowControl/>
        <w:spacing w:line="440" w:lineRule="exact"/>
        <w:jc w:val="left"/>
        <w:rPr>
          <w:rFonts w:ascii="宋体" w:eastAsia="宋体" w:hAnsi="宋体" w:cs="宋体"/>
          <w:color w:val="000000"/>
          <w:szCs w:val="21"/>
        </w:rPr>
      </w:pPr>
      <w:r>
        <w:rPr>
          <w:rFonts w:ascii="宋体" w:eastAsia="宋体" w:hAnsi="宋体" w:cs="宋体" w:hint="eastAsia"/>
          <w:color w:val="000000"/>
          <w:szCs w:val="21"/>
        </w:rPr>
        <w:t xml:space="preserve">   1</w:t>
      </w:r>
      <w:r>
        <w:rPr>
          <w:rFonts w:ascii="宋体" w:eastAsia="宋体" w:hAnsi="宋体" w:cs="宋体" w:hint="eastAsia"/>
          <w:color w:val="000000"/>
          <w:szCs w:val="21"/>
        </w:rPr>
        <w:t>、货物质量：中标人提供的货物必须是全新、原装、合格正品，完全符合国家规定的质量标准和厂方的标准。货物完好，配件齐全。</w:t>
      </w:r>
    </w:p>
    <w:p w14:paraId="6008E624" w14:textId="77777777" w:rsidR="00427FAD" w:rsidRDefault="0063317E">
      <w:pPr>
        <w:widowControl/>
        <w:spacing w:line="440" w:lineRule="exact"/>
        <w:jc w:val="left"/>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2</w:t>
      </w:r>
      <w:r>
        <w:rPr>
          <w:rFonts w:ascii="宋体" w:eastAsia="宋体" w:hAnsi="宋体" w:cs="宋体" w:hint="eastAsia"/>
          <w:color w:val="000000"/>
          <w:szCs w:val="21"/>
        </w:rPr>
        <w:t>、</w:t>
      </w:r>
      <w:r>
        <w:rPr>
          <w:rFonts w:ascii="宋体" w:eastAsia="宋体" w:hAnsi="宋体" w:cs="宋体" w:hint="eastAsia"/>
          <w:color w:val="000000"/>
          <w:szCs w:val="21"/>
        </w:rPr>
        <w:t>保修及售后服务：依据商品的保修条款及售后服务条款，提供原厂质保，保修期按照国家规定，且不低于所供品牌向用户承诺的质保期限，招标文件另有约定的从其约定。保修期从货物验收合格后算起。在中标人承诺的响应时间内，不能解决问题，中标人无偿提供同型号备用设备供采购人使用，备用设备如超出原标准，其经济责任由中标人自行承担，如未能及时提供，则采购人有权在市场</w:t>
      </w:r>
      <w:r>
        <w:rPr>
          <w:rFonts w:ascii="宋体" w:eastAsia="宋体" w:hAnsi="宋体" w:cs="宋体" w:hint="eastAsia"/>
          <w:color w:val="000000"/>
          <w:szCs w:val="21"/>
        </w:rPr>
        <w:lastRenderedPageBreak/>
        <w:t>上选购与原标准相匹配的同类产品以替代中标人产品或找第三方予以维保，选购替代产品的采购费、维保费等相关经济损失由中标人承担。（报价时须考虑此项费用）。</w:t>
      </w:r>
      <w:bookmarkStart w:id="11" w:name="_Toc23093"/>
      <w:bookmarkStart w:id="12" w:name="_Toc7485"/>
    </w:p>
    <w:p w14:paraId="048BD8F9" w14:textId="77777777" w:rsidR="00427FAD" w:rsidRDefault="0063317E">
      <w:pPr>
        <w:widowControl/>
        <w:spacing w:line="440" w:lineRule="exact"/>
        <w:ind w:firstLineChars="200" w:firstLine="422"/>
        <w:jc w:val="left"/>
        <w:rPr>
          <w:rFonts w:ascii="宋体" w:eastAsia="宋体" w:hAnsi="宋体" w:cs="宋体"/>
          <w:b/>
          <w:bCs/>
          <w:color w:val="000000"/>
          <w:szCs w:val="21"/>
        </w:rPr>
      </w:pPr>
      <w:r>
        <w:rPr>
          <w:rFonts w:ascii="宋体" w:eastAsia="宋体" w:hAnsi="宋体" w:cs="宋体" w:hint="eastAsia"/>
          <w:b/>
          <w:bCs/>
          <w:color w:val="000000"/>
          <w:szCs w:val="21"/>
        </w:rPr>
        <w:t>六</w:t>
      </w:r>
      <w:r>
        <w:rPr>
          <w:rFonts w:ascii="宋体" w:eastAsia="宋体" w:hAnsi="宋体" w:cs="宋体" w:hint="eastAsia"/>
          <w:b/>
          <w:bCs/>
          <w:color w:val="000000"/>
          <w:szCs w:val="21"/>
        </w:rPr>
        <w:t>、验收</w:t>
      </w:r>
      <w:bookmarkEnd w:id="11"/>
      <w:bookmarkEnd w:id="12"/>
      <w:r>
        <w:rPr>
          <w:rFonts w:ascii="宋体" w:eastAsia="宋体" w:hAnsi="宋体" w:cs="宋体" w:hint="eastAsia"/>
          <w:b/>
          <w:bCs/>
          <w:color w:val="000000"/>
          <w:szCs w:val="21"/>
        </w:rPr>
        <w:t xml:space="preserve">     </w:t>
      </w:r>
    </w:p>
    <w:p w14:paraId="5AD5EB3F" w14:textId="77777777" w:rsidR="00427FAD" w:rsidRDefault="0063317E">
      <w:pPr>
        <w:widowControl/>
        <w:spacing w:line="440" w:lineRule="exact"/>
        <w:ind w:firstLine="405"/>
        <w:jc w:val="left"/>
        <w:rPr>
          <w:rFonts w:ascii="宋体" w:eastAsia="宋体" w:hAnsi="宋体" w:cs="宋体"/>
          <w:szCs w:val="21"/>
        </w:rPr>
      </w:pPr>
      <w:r>
        <w:rPr>
          <w:rFonts w:ascii="宋体" w:eastAsia="宋体" w:hAnsi="宋体" w:cs="宋体" w:hint="eastAsia"/>
          <w:color w:val="000000"/>
          <w:szCs w:val="21"/>
        </w:rPr>
        <w:t xml:space="preserve">    </w:t>
      </w:r>
      <w:r>
        <w:rPr>
          <w:rFonts w:ascii="宋体" w:eastAsia="宋体" w:hAnsi="宋体" w:cs="宋体" w:hint="eastAsia"/>
          <w:color w:val="000000"/>
          <w:szCs w:val="21"/>
        </w:rPr>
        <w:t>中标人和采购人双方共同实施验收工</w:t>
      </w:r>
      <w:r>
        <w:rPr>
          <w:rFonts w:ascii="宋体" w:eastAsia="宋体" w:hAnsi="宋体" w:cs="宋体" w:hint="eastAsia"/>
          <w:color w:val="000000"/>
          <w:szCs w:val="21"/>
        </w:rPr>
        <w:t>作，结果和验收报告经双方确认后生效。</w:t>
      </w:r>
      <w:bookmarkStart w:id="13" w:name="_GoBack"/>
      <w:bookmarkEnd w:id="13"/>
    </w:p>
    <w:sectPr w:rsidR="00427FAD">
      <w:pgSz w:w="11906" w:h="16838"/>
      <w:pgMar w:top="1463" w:right="1327" w:bottom="1463" w:left="132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EBD06"/>
    <w:multiLevelType w:val="singleLevel"/>
    <w:tmpl w:val="EA2EBD0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MTA0Nzg2NzUzZGZjNjlmYmNlYmZhYzlhNTNiODQifQ=="/>
  </w:docVars>
  <w:rsids>
    <w:rsidRoot w:val="00427FAD"/>
    <w:rsid w:val="0003333D"/>
    <w:rsid w:val="00427FAD"/>
    <w:rsid w:val="0063317E"/>
    <w:rsid w:val="0085476E"/>
    <w:rsid w:val="00CE2616"/>
    <w:rsid w:val="013712F7"/>
    <w:rsid w:val="0B930840"/>
    <w:rsid w:val="0E1C565C"/>
    <w:rsid w:val="0FDB31A0"/>
    <w:rsid w:val="124B4C03"/>
    <w:rsid w:val="15461314"/>
    <w:rsid w:val="15B61CF7"/>
    <w:rsid w:val="18BD4CC0"/>
    <w:rsid w:val="198F1879"/>
    <w:rsid w:val="1AB36B2A"/>
    <w:rsid w:val="1BA508F5"/>
    <w:rsid w:val="1BC9004E"/>
    <w:rsid w:val="1BFB03B6"/>
    <w:rsid w:val="1C7A679E"/>
    <w:rsid w:val="1DEF2625"/>
    <w:rsid w:val="1E3D5D47"/>
    <w:rsid w:val="1EA73932"/>
    <w:rsid w:val="1EC65D3D"/>
    <w:rsid w:val="21877A86"/>
    <w:rsid w:val="22180C0F"/>
    <w:rsid w:val="23E822B1"/>
    <w:rsid w:val="23F3451F"/>
    <w:rsid w:val="24AA57B9"/>
    <w:rsid w:val="24E34D5A"/>
    <w:rsid w:val="25471874"/>
    <w:rsid w:val="267047E0"/>
    <w:rsid w:val="28CF6498"/>
    <w:rsid w:val="2A34375B"/>
    <w:rsid w:val="2AC01EA9"/>
    <w:rsid w:val="31435C7F"/>
    <w:rsid w:val="335B4F44"/>
    <w:rsid w:val="33D068BE"/>
    <w:rsid w:val="3411315F"/>
    <w:rsid w:val="343155AF"/>
    <w:rsid w:val="35EE6AE5"/>
    <w:rsid w:val="36092FD2"/>
    <w:rsid w:val="38834764"/>
    <w:rsid w:val="3AF3519F"/>
    <w:rsid w:val="3D136199"/>
    <w:rsid w:val="3D5F13DF"/>
    <w:rsid w:val="3D8A5D30"/>
    <w:rsid w:val="3DA94B3F"/>
    <w:rsid w:val="3E824796"/>
    <w:rsid w:val="413B052A"/>
    <w:rsid w:val="42565626"/>
    <w:rsid w:val="44C43178"/>
    <w:rsid w:val="46380A1F"/>
    <w:rsid w:val="46677D06"/>
    <w:rsid w:val="4B024BDF"/>
    <w:rsid w:val="4C3D6D8F"/>
    <w:rsid w:val="4D9D560B"/>
    <w:rsid w:val="4EE27952"/>
    <w:rsid w:val="50212524"/>
    <w:rsid w:val="547F5A6B"/>
    <w:rsid w:val="54E75950"/>
    <w:rsid w:val="579E445A"/>
    <w:rsid w:val="5A587151"/>
    <w:rsid w:val="5A6C083F"/>
    <w:rsid w:val="5C0F5926"/>
    <w:rsid w:val="5DAB167E"/>
    <w:rsid w:val="60117AA4"/>
    <w:rsid w:val="62E903D7"/>
    <w:rsid w:val="63224C37"/>
    <w:rsid w:val="638B1FB5"/>
    <w:rsid w:val="667F762B"/>
    <w:rsid w:val="6722238C"/>
    <w:rsid w:val="698D4D79"/>
    <w:rsid w:val="6A31115D"/>
    <w:rsid w:val="6AF42BD5"/>
    <w:rsid w:val="6B76584F"/>
    <w:rsid w:val="6DB97DE8"/>
    <w:rsid w:val="6EBA6C3F"/>
    <w:rsid w:val="6F8E6441"/>
    <w:rsid w:val="6FBB39A3"/>
    <w:rsid w:val="6FC34F4E"/>
    <w:rsid w:val="710A23B3"/>
    <w:rsid w:val="715A74E0"/>
    <w:rsid w:val="72961BD7"/>
    <w:rsid w:val="73CE533E"/>
    <w:rsid w:val="74CC49FC"/>
    <w:rsid w:val="779D6E8E"/>
    <w:rsid w:val="77A2388B"/>
    <w:rsid w:val="79B01132"/>
    <w:rsid w:val="7C622392"/>
    <w:rsid w:val="7E843AFA"/>
    <w:rsid w:val="7E9F6AA1"/>
    <w:rsid w:val="7FC7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108BB"/>
  <w15:docId w15:val="{740CFA8E-643C-4F9D-A53D-0F78252D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rPr>
      <w:rFonts w:ascii="宋体" w:hAnsi="宋体"/>
    </w:rPr>
  </w:style>
  <w:style w:type="paragraph" w:styleId="a5">
    <w:name w:val="Body Text Indent"/>
    <w:basedOn w:val="a"/>
    <w:next w:val="a6"/>
    <w:qFormat/>
    <w:pPr>
      <w:spacing w:after="120"/>
      <w:ind w:leftChars="200" w:left="420"/>
    </w:pPr>
  </w:style>
  <w:style w:type="paragraph" w:styleId="a6">
    <w:name w:val="envelope return"/>
    <w:basedOn w:val="a"/>
    <w:uiPriority w:val="99"/>
    <w:unhideWhenUsed/>
    <w:qFormat/>
    <w:pPr>
      <w:snapToGrid w:val="0"/>
    </w:pPr>
    <w:rPr>
      <w:rFonts w:ascii="Arial" w:hAnsi="Arial"/>
    </w:rPr>
  </w:style>
  <w:style w:type="paragraph" w:styleId="a7">
    <w:name w:val="Plain Text"/>
    <w:basedOn w:val="a"/>
    <w:uiPriority w:val="99"/>
    <w:qFormat/>
    <w:rPr>
      <w:rFonts w:ascii="宋体" w:eastAsia="宋体" w:hAnsi="Courier New" w:cs="Times New Roman"/>
      <w:szCs w:val="22"/>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paragraph" w:styleId="2">
    <w:name w:val="Body Text First Indent 2"/>
    <w:basedOn w:val="a5"/>
    <w:next w:val="a"/>
    <w:uiPriority w:val="99"/>
    <w:qFormat/>
    <w:pPr>
      <w:ind w:firstLineChars="200" w:firstLine="420"/>
    </w:pPr>
  </w:style>
  <w:style w:type="character" w:styleId="aa">
    <w:name w:val="Strong"/>
    <w:basedOn w:val="a0"/>
    <w:qFormat/>
    <w:rPr>
      <w:b/>
      <w:bCs/>
    </w:rPr>
  </w:style>
  <w:style w:type="character" w:styleId="ab">
    <w:name w:val="FollowedHyperlink"/>
    <w:basedOn w:val="a0"/>
    <w:qFormat/>
    <w:rPr>
      <w:color w:val="5C5C5C"/>
      <w:u w:val="none"/>
    </w:rPr>
  </w:style>
  <w:style w:type="character" w:styleId="ac">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d">
    <w:name w:val="Hyperlink"/>
    <w:basedOn w:val="a0"/>
    <w:qFormat/>
    <w:rPr>
      <w:color w:val="5C5C5C"/>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ae">
    <w:name w:val="模板普通正文"/>
    <w:basedOn w:val="a5"/>
    <w:autoRedefine/>
    <w:uiPriority w:val="99"/>
    <w:qFormat/>
    <w:pPr>
      <w:spacing w:beforeLines="50" w:after="10"/>
      <w:ind w:firstLineChars="175" w:firstLine="490"/>
      <w:jc w:val="left"/>
    </w:pPr>
  </w:style>
  <w:style w:type="paragraph" w:customStyle="1" w:styleId="3">
    <w:name w:val="样式3"/>
    <w:basedOn w:val="a"/>
    <w:next w:val="a"/>
    <w:qFormat/>
    <w:rPr>
      <w:rFonts w:ascii="Calibri" w:eastAsia="宋体" w:hAnsi="Calibri" w:cs="Times New Roman" w:hint="eastAsia"/>
    </w:rPr>
  </w:style>
  <w:style w:type="character" w:customStyle="1" w:styleId="hover">
    <w:name w:val="hover"/>
    <w:basedOn w:val="a0"/>
    <w:qFormat/>
    <w:rPr>
      <w:color w:val="2590EB"/>
    </w:rPr>
  </w:style>
  <w:style w:type="character" w:customStyle="1" w:styleId="hover1">
    <w:name w:val="hover1"/>
    <w:basedOn w:val="a0"/>
    <w:qFormat/>
    <w:rPr>
      <w:color w:val="2590EB"/>
    </w:rPr>
  </w:style>
  <w:style w:type="character" w:customStyle="1" w:styleId="hover2">
    <w:name w:val="hover2"/>
    <w:basedOn w:val="a0"/>
    <w:qFormat/>
  </w:style>
  <w:style w:type="character" w:customStyle="1" w:styleId="hover3">
    <w:name w:val="hover3"/>
    <w:basedOn w:val="a0"/>
    <w:qFormat/>
    <w:rPr>
      <w:color w:val="2590EB"/>
      <w:shd w:val="clear" w:color="auto" w:fill="E9F4FD"/>
    </w:rPr>
  </w:style>
  <w:style w:type="character" w:customStyle="1" w:styleId="font21">
    <w:name w:val="font21"/>
    <w:qFormat/>
    <w:rPr>
      <w:rFonts w:ascii="宋体" w:eastAsia="宋体" w:hAnsi="宋体" w:cs="宋体" w:hint="eastAsia"/>
      <w:color w:val="000000"/>
      <w:sz w:val="18"/>
      <w:szCs w:val="18"/>
      <w:u w:val="none"/>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DL">
    <w:name w:val="D&amp;L"/>
    <w:basedOn w:val="a8"/>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pPr>
      <w:widowControl/>
      <w:spacing w:before="100" w:beforeAutospacing="1" w:after="100" w:afterAutospacing="1"/>
      <w:jc w:val="center"/>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2025-06-25T00:19:00Z</cp:lastPrinted>
  <dcterms:created xsi:type="dcterms:W3CDTF">2025-07-02T00:24:00Z</dcterms:created>
  <dcterms:modified xsi:type="dcterms:W3CDTF">2025-07-02T00:24:00Z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490640A91AC443E1A46A2ADB2FB93C7A_13</vt:lpwstr>
  </property>
  <property fmtid="{D5CDD505-2E9C-101B-9397-08002B2CF9AE}" pid="4" name="KSOTemplateDocerSaveRecord">
    <vt:lpwstr>eyJoZGlkIjoiMWZkZWI1NGFjZjFjMzUyNDgwODIwOWI5YTE5YzNmYzYiLCJ1c2VySWQiOiIyMzIxNDgwMjMifQ==</vt:lpwstr>
  </property>
</Properties>
</file>