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1BA76">
      <w:pPr>
        <w:jc w:val="center"/>
        <w:rPr>
          <w:rFonts w:hint="eastAsia"/>
          <w:b/>
          <w:bCs/>
          <w:sz w:val="28"/>
          <w:szCs w:val="28"/>
        </w:rPr>
      </w:pPr>
      <w:r>
        <w:rPr>
          <w:rFonts w:hint="eastAsia"/>
          <w:b/>
          <w:bCs/>
          <w:sz w:val="28"/>
          <w:szCs w:val="28"/>
        </w:rPr>
        <w:t>吸顶式等离子体空气消毒机技术参数</w:t>
      </w:r>
    </w:p>
    <w:p w14:paraId="32104237">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1 </w:t>
      </w:r>
      <w:r>
        <w:rPr>
          <w:rFonts w:hint="eastAsia" w:ascii="宋体" w:hAnsi="宋体" w:eastAsia="宋体" w:cs="宋体"/>
          <w:spacing w:val="-6"/>
          <w:sz w:val="24"/>
          <w:szCs w:val="24"/>
        </w:rPr>
        <w:t>、消毒体积：</w:t>
      </w:r>
      <w:r>
        <w:rPr>
          <w:rFonts w:hint="eastAsia" w:ascii="Calibri" w:hAnsi="Calibri" w:eastAsia="Arial" w:cs="Times New Roman"/>
          <w:spacing w:val="-6"/>
          <w:sz w:val="24"/>
          <w:szCs w:val="24"/>
        </w:rPr>
        <w:t xml:space="preserve"> ≥120 m</w:t>
      </w:r>
      <w:r>
        <w:rPr>
          <w:rFonts w:hint="eastAsia" w:ascii="Calibri" w:hAnsi="Calibri" w:eastAsia="Arial" w:cs="Times New Roman"/>
          <w:spacing w:val="-6"/>
          <w:sz w:val="24"/>
          <w:szCs w:val="24"/>
          <w:vertAlign w:val="superscript"/>
        </w:rPr>
        <w:t>3</w:t>
      </w:r>
    </w:p>
    <w:p w14:paraId="509CE05B">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2 </w:t>
      </w:r>
      <w:r>
        <w:rPr>
          <w:rFonts w:hint="eastAsia" w:ascii="宋体" w:hAnsi="宋体" w:eastAsia="宋体" w:cs="宋体"/>
          <w:spacing w:val="-6"/>
          <w:sz w:val="24"/>
          <w:szCs w:val="24"/>
        </w:rPr>
        <w:t>、消毒方法：等离子体</w:t>
      </w:r>
    </w:p>
    <w:p w14:paraId="335C0C2E">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3 </w:t>
      </w:r>
      <w:r>
        <w:rPr>
          <w:rFonts w:hint="eastAsia" w:ascii="宋体" w:hAnsi="宋体" w:eastAsia="宋体" w:cs="宋体"/>
          <w:spacing w:val="-6"/>
          <w:sz w:val="24"/>
          <w:szCs w:val="24"/>
        </w:rPr>
        <w:t>、等离子体反应器使用寿命</w:t>
      </w:r>
      <w:r>
        <w:rPr>
          <w:rFonts w:ascii="Arial" w:hAnsi="Arial" w:eastAsia="Arial" w:cs="Arial"/>
          <w:spacing w:val="-6"/>
          <w:sz w:val="24"/>
          <w:szCs w:val="24"/>
        </w:rPr>
        <w:t>≥</w:t>
      </w:r>
      <w:r>
        <w:rPr>
          <w:rFonts w:hint="eastAsia" w:ascii="Calibri" w:hAnsi="Calibri" w:eastAsia="Arial" w:cs="Times New Roman"/>
          <w:spacing w:val="-6"/>
          <w:sz w:val="24"/>
          <w:szCs w:val="24"/>
        </w:rPr>
        <w:t xml:space="preserve">30000 </w:t>
      </w:r>
      <w:r>
        <w:rPr>
          <w:rFonts w:hint="eastAsia" w:ascii="宋体" w:hAnsi="宋体" w:eastAsia="宋体" w:cs="宋体"/>
          <w:spacing w:val="-6"/>
          <w:sz w:val="24"/>
          <w:szCs w:val="24"/>
        </w:rPr>
        <w:t>小时。</w:t>
      </w:r>
    </w:p>
    <w:p w14:paraId="4B7833C7">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4 </w:t>
      </w:r>
      <w:r>
        <w:rPr>
          <w:rFonts w:hint="eastAsia" w:ascii="宋体" w:hAnsi="宋体" w:eastAsia="宋体" w:cs="宋体"/>
          <w:spacing w:val="-6"/>
          <w:sz w:val="24"/>
          <w:szCs w:val="24"/>
        </w:rPr>
        <w:t>、★等离子体密度值为</w:t>
      </w:r>
      <w:r>
        <w:rPr>
          <w:rFonts w:ascii="Arial" w:hAnsi="Arial" w:eastAsia="Arial" w:cs="Arial"/>
          <w:spacing w:val="-6"/>
          <w:sz w:val="24"/>
          <w:szCs w:val="24"/>
        </w:rPr>
        <w:t>≥</w:t>
      </w:r>
      <w:r>
        <w:rPr>
          <w:rFonts w:hint="eastAsia" w:ascii="Calibri" w:hAnsi="Calibri" w:eastAsia="Arial" w:cs="Times New Roman"/>
          <w:spacing w:val="-6"/>
          <w:sz w:val="24"/>
          <w:szCs w:val="24"/>
        </w:rPr>
        <w:t>5.52×10</w:t>
      </w:r>
      <w:r>
        <w:rPr>
          <w:rFonts w:hint="eastAsia" w:ascii="Calibri" w:hAnsi="Calibri" w:eastAsia="Arial" w:cs="Times New Roman"/>
          <w:spacing w:val="-6"/>
          <w:sz w:val="24"/>
          <w:szCs w:val="24"/>
          <w:vertAlign w:val="superscript"/>
        </w:rPr>
        <w:t>17</w:t>
      </w:r>
      <w:r>
        <w:rPr>
          <w:rFonts w:hint="eastAsia" w:ascii="Calibri" w:hAnsi="Calibri" w:eastAsia="Arial" w:cs="Times New Roman"/>
          <w:spacing w:val="-6"/>
          <w:sz w:val="24"/>
          <w:szCs w:val="24"/>
        </w:rPr>
        <w:t>—5.17×10</w:t>
      </w:r>
      <w:r>
        <w:rPr>
          <w:rFonts w:hint="eastAsia" w:ascii="Calibri" w:hAnsi="Calibri" w:eastAsia="Arial" w:cs="Times New Roman"/>
          <w:spacing w:val="-6"/>
          <w:sz w:val="24"/>
          <w:szCs w:val="24"/>
          <w:vertAlign w:val="superscript"/>
        </w:rPr>
        <w:t>17</w:t>
      </w:r>
      <w:r>
        <w:rPr>
          <w:rFonts w:hint="eastAsia" w:ascii="Calibri" w:hAnsi="Calibri" w:eastAsia="Arial" w:cs="Times New Roman"/>
          <w:spacing w:val="-6"/>
          <w:sz w:val="24"/>
          <w:szCs w:val="24"/>
        </w:rPr>
        <w:t>m</w:t>
      </w:r>
      <w:r>
        <w:rPr>
          <w:rFonts w:hint="eastAsia" w:ascii="Calibri" w:hAnsi="Calibri" w:eastAsia="Arial" w:cs="Times New Roman"/>
          <w:spacing w:val="-6"/>
          <w:sz w:val="24"/>
          <w:szCs w:val="24"/>
          <w:vertAlign w:val="superscript"/>
        </w:rPr>
        <w:t>-3</w:t>
      </w:r>
      <w:r>
        <w:rPr>
          <w:rFonts w:hint="eastAsia" w:ascii="宋体" w:hAnsi="宋体" w:eastAsia="宋体" w:cs="宋体"/>
          <w:spacing w:val="-6"/>
          <w:sz w:val="24"/>
          <w:szCs w:val="24"/>
        </w:rPr>
        <w:t>（须提供中国科学院等离子体物理研究所出具的检测报告且在全国消毒产品网上备案信息服务平台可查询）</w:t>
      </w:r>
    </w:p>
    <w:p w14:paraId="558A5061">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5</w:t>
      </w:r>
      <w:r>
        <w:rPr>
          <w:rFonts w:hint="eastAsia" w:ascii="宋体" w:hAnsi="宋体" w:eastAsia="宋体" w:cs="宋体"/>
          <w:spacing w:val="-6"/>
          <w:sz w:val="24"/>
          <w:szCs w:val="24"/>
        </w:rPr>
        <w:t>、可在有人的情况下消毒，消毒时无味、无辐射、不腐蚀设备，不会产生像静电消毒机发出的</w:t>
      </w:r>
      <w:r>
        <w:rPr>
          <w:rFonts w:ascii="Arial" w:hAnsi="Arial" w:eastAsia="Arial" w:cs="Arial"/>
          <w:spacing w:val="-6"/>
          <w:sz w:val="24"/>
          <w:szCs w:val="24"/>
        </w:rPr>
        <w:t>“</w:t>
      </w:r>
      <w:r>
        <w:rPr>
          <w:rFonts w:hint="eastAsia" w:ascii="宋体" w:hAnsi="宋体" w:eastAsia="宋体" w:cs="宋体"/>
          <w:spacing w:val="-6"/>
          <w:sz w:val="24"/>
          <w:szCs w:val="24"/>
        </w:rPr>
        <w:t>劈劈</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啪啪</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的异响。</w:t>
      </w:r>
    </w:p>
    <w:p w14:paraId="5F7F208E">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6 </w:t>
      </w:r>
      <w:r>
        <w:rPr>
          <w:rFonts w:hint="eastAsia" w:ascii="宋体" w:hAnsi="宋体" w:eastAsia="宋体" w:cs="宋体"/>
          <w:spacing w:val="-6"/>
          <w:sz w:val="24"/>
          <w:szCs w:val="24"/>
        </w:rPr>
        <w:t>、循环风量</w:t>
      </w:r>
      <w:r>
        <w:rPr>
          <w:rFonts w:ascii="Arial" w:hAnsi="Arial" w:eastAsia="Arial" w:cs="Arial"/>
          <w:spacing w:val="-6"/>
          <w:sz w:val="24"/>
          <w:szCs w:val="24"/>
        </w:rPr>
        <w:t>≥</w:t>
      </w:r>
      <w:r>
        <w:rPr>
          <w:rFonts w:hint="eastAsia" w:ascii="Calibri" w:hAnsi="Calibri" w:eastAsia="Arial" w:cs="Times New Roman"/>
          <w:spacing w:val="-6"/>
          <w:sz w:val="24"/>
          <w:szCs w:val="24"/>
        </w:rPr>
        <w:t>1200m</w:t>
      </w:r>
      <w:r>
        <w:rPr>
          <w:rFonts w:hint="eastAsia" w:ascii="Calibri" w:hAnsi="Calibri" w:eastAsia="Arial" w:cs="Times New Roman"/>
          <w:spacing w:val="-6"/>
          <w:sz w:val="24"/>
          <w:szCs w:val="24"/>
          <w:vertAlign w:val="superscript"/>
        </w:rPr>
        <w:t>3</w:t>
      </w:r>
      <w:r>
        <w:rPr>
          <w:rFonts w:hint="eastAsia" w:ascii="Calibri" w:hAnsi="Calibri" w:eastAsia="Arial" w:cs="Times New Roman"/>
          <w:spacing w:val="-6"/>
          <w:sz w:val="24"/>
          <w:szCs w:val="24"/>
        </w:rPr>
        <w:t>/h</w:t>
      </w:r>
    </w:p>
    <w:p w14:paraId="4FEEA295">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7</w:t>
      </w:r>
      <w:r>
        <w:rPr>
          <w:rFonts w:hint="eastAsia" w:ascii="宋体" w:hAnsi="宋体" w:eastAsia="宋体" w:cs="宋体"/>
          <w:spacing w:val="-6"/>
          <w:sz w:val="24"/>
          <w:szCs w:val="24"/>
        </w:rPr>
        <w:t>、★现场消毒效果：开机消毒</w:t>
      </w:r>
      <w:r>
        <w:rPr>
          <w:rFonts w:hint="eastAsia" w:ascii="Calibri" w:hAnsi="Calibri" w:eastAsia="Arial" w:cs="Times New Roman"/>
          <w:spacing w:val="-6"/>
          <w:sz w:val="24"/>
          <w:szCs w:val="24"/>
        </w:rPr>
        <w:t xml:space="preserve"> 2 </w:t>
      </w:r>
      <w:r>
        <w:rPr>
          <w:rFonts w:hint="eastAsia" w:ascii="宋体" w:hAnsi="宋体" w:eastAsia="宋体" w:cs="宋体"/>
          <w:spacing w:val="-6"/>
          <w:sz w:val="24"/>
          <w:szCs w:val="24"/>
        </w:rPr>
        <w:t>小时对</w:t>
      </w:r>
      <w:r>
        <w:rPr>
          <w:rFonts w:hint="eastAsia" w:ascii="Calibri" w:hAnsi="Calibri" w:eastAsia="Arial" w:cs="Times New Roman"/>
          <w:spacing w:val="-6"/>
          <w:sz w:val="24"/>
          <w:szCs w:val="24"/>
        </w:rPr>
        <w:t xml:space="preserve"> 20m</w:t>
      </w:r>
      <w:r>
        <w:rPr>
          <w:rFonts w:hint="eastAsia" w:ascii="Calibri" w:hAnsi="Calibri" w:eastAsia="Arial" w:cs="Times New Roman"/>
          <w:spacing w:val="-6"/>
          <w:sz w:val="24"/>
          <w:szCs w:val="24"/>
          <w:vertAlign w:val="superscript"/>
        </w:rPr>
        <w:t>3</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的密闭房间空气中人工喷染的白色葡萄球菌的平均杀灭率≧</w:t>
      </w:r>
      <w:r>
        <w:rPr>
          <w:rFonts w:hint="eastAsia" w:ascii="Calibri" w:hAnsi="Calibri" w:eastAsia="Arial" w:cs="Times New Roman"/>
          <w:spacing w:val="-6"/>
          <w:sz w:val="24"/>
          <w:szCs w:val="24"/>
        </w:rPr>
        <w:t xml:space="preserve">99.98% </w:t>
      </w:r>
      <w:r>
        <w:rPr>
          <w:rFonts w:hint="eastAsia" w:ascii="宋体" w:hAnsi="宋体" w:eastAsia="宋体" w:cs="宋体"/>
          <w:spacing w:val="-6"/>
          <w:sz w:val="24"/>
          <w:szCs w:val="24"/>
        </w:rPr>
        <w:t>，此时白色葡萄球菌的平均自然衰亡率≧</w:t>
      </w:r>
      <w:r>
        <w:rPr>
          <w:rFonts w:hint="eastAsia" w:ascii="Calibri" w:hAnsi="Calibri" w:eastAsia="Arial" w:cs="Times New Roman"/>
          <w:spacing w:val="-6"/>
          <w:sz w:val="24"/>
          <w:szCs w:val="24"/>
        </w:rPr>
        <w:t>15.29%-16.3%</w:t>
      </w:r>
      <w:r>
        <w:rPr>
          <w:rFonts w:hint="eastAsia" w:ascii="宋体" w:hAnsi="宋体" w:eastAsia="宋体" w:cs="宋体"/>
          <w:spacing w:val="-6"/>
          <w:sz w:val="24"/>
          <w:szCs w:val="24"/>
        </w:rPr>
        <w:t>。（提供第三方出具的检测报告且在全国消毒产品网上备案信息服务平台可查询）</w:t>
      </w:r>
    </w:p>
    <w:p w14:paraId="03CB165C">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8 </w:t>
      </w:r>
      <w:r>
        <w:rPr>
          <w:rFonts w:hint="eastAsia" w:ascii="宋体" w:hAnsi="宋体" w:eastAsia="宋体" w:cs="宋体"/>
          <w:spacing w:val="-6"/>
          <w:sz w:val="24"/>
          <w:szCs w:val="24"/>
        </w:rPr>
        <w:t>、★</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自然菌消亡率</w:t>
      </w:r>
      <w:r>
        <w:rPr>
          <w:rFonts w:ascii="Arial" w:hAnsi="Arial" w:eastAsia="Arial" w:cs="Arial"/>
          <w:spacing w:val="-6"/>
          <w:sz w:val="24"/>
          <w:szCs w:val="24"/>
        </w:rPr>
        <w:t>≥</w:t>
      </w:r>
      <w:r>
        <w:rPr>
          <w:rFonts w:hint="eastAsia" w:ascii="Calibri" w:hAnsi="Calibri" w:eastAsia="Arial" w:cs="Times New Roman"/>
          <w:spacing w:val="-6"/>
          <w:sz w:val="24"/>
          <w:szCs w:val="24"/>
        </w:rPr>
        <w:t>93.61%</w:t>
      </w:r>
      <w:r>
        <w:rPr>
          <w:rFonts w:hint="eastAsia" w:ascii="宋体" w:hAnsi="宋体" w:eastAsia="宋体" w:cs="宋体"/>
          <w:spacing w:val="-6"/>
          <w:sz w:val="24"/>
          <w:szCs w:val="24"/>
        </w:rPr>
        <w:t>（提供第三方出具的检测报告且在全国消毒产品网上备案信息服务平台可查询）</w:t>
      </w:r>
    </w:p>
    <w:p w14:paraId="6AF5CD5B">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 xml:space="preserve">9 </w:t>
      </w:r>
      <w:r>
        <w:rPr>
          <w:rFonts w:hint="eastAsia" w:ascii="宋体" w:hAnsi="宋体" w:eastAsia="宋体" w:cs="宋体"/>
          <w:spacing w:val="-6"/>
          <w:sz w:val="24"/>
          <w:szCs w:val="24"/>
        </w:rPr>
        <w:t>、工作功率：在消毒净化</w:t>
      </w:r>
      <w:r>
        <w:rPr>
          <w:rFonts w:hint="eastAsia" w:ascii="Calibri" w:hAnsi="Calibri" w:eastAsia="Arial" w:cs="Times New Roman"/>
          <w:spacing w:val="-6"/>
          <w:sz w:val="24"/>
          <w:szCs w:val="24"/>
        </w:rPr>
        <w:t xml:space="preserve"> 1000m³/h </w:t>
      </w:r>
      <w:r>
        <w:rPr>
          <w:rFonts w:hint="eastAsia" w:ascii="宋体" w:hAnsi="宋体" w:eastAsia="宋体" w:cs="宋体"/>
          <w:spacing w:val="-6"/>
          <w:sz w:val="24"/>
          <w:szCs w:val="24"/>
        </w:rPr>
        <w:t>风量时等离子体发生器最大能耗</w:t>
      </w:r>
      <w:r>
        <w:rPr>
          <w:rFonts w:ascii="Arial" w:hAnsi="Arial" w:eastAsia="Arial" w:cs="Arial"/>
          <w:spacing w:val="-6"/>
          <w:sz w:val="24"/>
          <w:szCs w:val="24"/>
        </w:rPr>
        <w:t>≤</w:t>
      </w:r>
      <w:r>
        <w:rPr>
          <w:rFonts w:hint="eastAsia" w:ascii="Calibri" w:hAnsi="Calibri" w:eastAsia="Arial" w:cs="Times New Roman"/>
          <w:spacing w:val="-6"/>
          <w:sz w:val="24"/>
          <w:szCs w:val="24"/>
        </w:rPr>
        <w:t>10W/h</w:t>
      </w:r>
    </w:p>
    <w:p w14:paraId="33CFDA1D">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10</w:t>
      </w:r>
      <w:r>
        <w:rPr>
          <w:rFonts w:hint="eastAsia" w:ascii="宋体" w:hAnsi="宋体" w:eastAsia="宋体" w:cs="宋体"/>
          <w:spacing w:val="-6"/>
          <w:sz w:val="24"/>
          <w:szCs w:val="24"/>
        </w:rPr>
        <w:t>、★使用环境中臭氧残留量（泄漏量）：样机以高风量档位工作</w:t>
      </w:r>
      <w:r>
        <w:rPr>
          <w:rFonts w:hint="eastAsia" w:ascii="Calibri" w:hAnsi="Calibri" w:eastAsia="Arial" w:cs="Times New Roman"/>
          <w:spacing w:val="-6"/>
          <w:sz w:val="24"/>
          <w:szCs w:val="24"/>
        </w:rPr>
        <w:t>2</w:t>
      </w:r>
      <w:r>
        <w:rPr>
          <w:rFonts w:hint="eastAsia" w:ascii="宋体" w:hAnsi="宋体" w:eastAsia="宋体" w:cs="宋体"/>
          <w:spacing w:val="-6"/>
          <w:sz w:val="24"/>
          <w:szCs w:val="24"/>
        </w:rPr>
        <w:t>小时后，出风口正下方</w:t>
      </w:r>
      <w:r>
        <w:rPr>
          <w:rFonts w:hint="eastAsia" w:ascii="Calibri" w:hAnsi="Calibri" w:eastAsia="Arial" w:cs="Times New Roman"/>
          <w:spacing w:val="-6"/>
          <w:sz w:val="24"/>
          <w:szCs w:val="24"/>
        </w:rPr>
        <w:t xml:space="preserve"> 1</w:t>
      </w:r>
      <w:r>
        <w:rPr>
          <w:rFonts w:hint="eastAsia" w:ascii="宋体" w:hAnsi="宋体" w:eastAsia="宋体" w:cs="宋体"/>
          <w:spacing w:val="-6"/>
          <w:sz w:val="24"/>
          <w:szCs w:val="24"/>
        </w:rPr>
        <w:t>米处空气中臭氧浓度为</w:t>
      </w:r>
      <w:r>
        <w:rPr>
          <w:rFonts w:ascii="Arial" w:hAnsi="Arial" w:eastAsia="Arial" w:cs="Arial"/>
          <w:spacing w:val="-6"/>
          <w:sz w:val="24"/>
          <w:szCs w:val="24"/>
        </w:rPr>
        <w:t>≤</w:t>
      </w:r>
      <w:r>
        <w:rPr>
          <w:rFonts w:hint="eastAsia" w:ascii="Calibri" w:hAnsi="Calibri" w:eastAsia="Arial" w:cs="Times New Roman"/>
          <w:spacing w:val="-6"/>
          <w:sz w:val="24"/>
          <w:szCs w:val="24"/>
        </w:rPr>
        <w:t>0.00 mg/m</w:t>
      </w:r>
      <w:r>
        <w:rPr>
          <w:rFonts w:hint="eastAsia" w:ascii="Calibri" w:hAnsi="Calibri" w:eastAsia="Arial" w:cs="Times New Roman"/>
          <w:spacing w:val="-6"/>
          <w:sz w:val="24"/>
          <w:szCs w:val="24"/>
          <w:vertAlign w:val="superscript"/>
        </w:rPr>
        <w:t>3</w:t>
      </w:r>
      <w:r>
        <w:rPr>
          <w:rFonts w:hint="eastAsia" w:ascii="Calibri" w:hAnsi="Calibri" w:eastAsia="Arial" w:cs="Times New Roman"/>
          <w:spacing w:val="-6"/>
          <w:sz w:val="24"/>
          <w:szCs w:val="24"/>
        </w:rPr>
        <w:t>-0.08 mg/m</w:t>
      </w:r>
      <w:r>
        <w:rPr>
          <w:rFonts w:hint="eastAsia" w:ascii="Calibri" w:hAnsi="Calibri" w:eastAsia="Arial" w:cs="Times New Roman"/>
          <w:spacing w:val="-6"/>
          <w:sz w:val="24"/>
          <w:szCs w:val="24"/>
          <w:vertAlign w:val="superscript"/>
        </w:rPr>
        <w:t>3</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。（提供第三方出具的检测报告且在全国消毒产品网上备案信息服务平台可查询）</w:t>
      </w:r>
    </w:p>
    <w:p w14:paraId="298D2F53">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11</w:t>
      </w:r>
      <w:r>
        <w:rPr>
          <w:rFonts w:hint="eastAsia" w:ascii="宋体" w:hAnsi="宋体" w:eastAsia="宋体" w:cs="宋体"/>
          <w:spacing w:val="-6"/>
          <w:sz w:val="24"/>
          <w:szCs w:val="24"/>
        </w:rPr>
        <w:t>、等离子电压</w:t>
      </w:r>
      <w:r>
        <w:rPr>
          <w:rFonts w:hint="eastAsia" w:ascii="Calibri" w:hAnsi="Calibri" w:eastAsia="Arial" w:cs="Times New Roman"/>
          <w:spacing w:val="-6"/>
          <w:sz w:val="24"/>
          <w:szCs w:val="24"/>
        </w:rPr>
        <w:t xml:space="preserve"> 5-8KV</w:t>
      </w:r>
    </w:p>
    <w:p w14:paraId="028FA332">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12</w:t>
      </w:r>
      <w:r>
        <w:rPr>
          <w:rFonts w:hint="eastAsia" w:ascii="宋体" w:hAnsi="宋体" w:eastAsia="宋体" w:cs="宋体"/>
          <w:spacing w:val="-6"/>
          <w:sz w:val="24"/>
          <w:szCs w:val="24"/>
        </w:rPr>
        <w:t>、负离子浓度：</w:t>
      </w:r>
      <w:r>
        <w:rPr>
          <w:rFonts w:hint="eastAsia" w:ascii="Calibri" w:hAnsi="Calibri" w:eastAsia="Arial" w:cs="Times New Roman"/>
          <w:spacing w:val="-6"/>
          <w:sz w:val="24"/>
          <w:szCs w:val="24"/>
        </w:rPr>
        <w:t xml:space="preserve"> ≥6×106 </w:t>
      </w:r>
      <w:r>
        <w:rPr>
          <w:rFonts w:hint="eastAsia" w:ascii="宋体" w:hAnsi="宋体" w:eastAsia="宋体" w:cs="宋体"/>
          <w:spacing w:val="-6"/>
          <w:sz w:val="24"/>
          <w:szCs w:val="24"/>
        </w:rPr>
        <w:t>个</w:t>
      </w:r>
      <w:r>
        <w:rPr>
          <w:rFonts w:hint="eastAsia" w:ascii="Calibri" w:hAnsi="Calibri" w:eastAsia="Arial" w:cs="Times New Roman"/>
          <w:spacing w:val="-6"/>
          <w:sz w:val="24"/>
          <w:szCs w:val="24"/>
        </w:rPr>
        <w:t>/cm3</w:t>
      </w:r>
    </w:p>
    <w:p w14:paraId="17065FF9">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13</w:t>
      </w:r>
      <w:r>
        <w:rPr>
          <w:rFonts w:hint="eastAsia" w:ascii="宋体" w:hAnsi="宋体" w:eastAsia="宋体" w:cs="宋体"/>
          <w:spacing w:val="-6"/>
          <w:sz w:val="24"/>
          <w:szCs w:val="24"/>
        </w:rPr>
        <w:t>、等离子体反应器和风机出现故障时能自动报</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警提示并有自动关机功能</w:t>
      </w:r>
    </w:p>
    <w:p w14:paraId="66D8410F">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14</w:t>
      </w:r>
      <w:r>
        <w:rPr>
          <w:rFonts w:hint="eastAsia" w:ascii="宋体" w:hAnsi="宋体" w:eastAsia="宋体" w:cs="宋体"/>
          <w:spacing w:val="-6"/>
          <w:sz w:val="24"/>
          <w:szCs w:val="24"/>
        </w:rPr>
        <w:t>、每天有五个工作时段，</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自动开、关机，并可</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随意设置，循环运行且掉电记忆。工作时间累计记</w:t>
      </w:r>
      <w:r>
        <w:rPr>
          <w:rFonts w:hint="eastAsia" w:ascii="Calibri" w:hAnsi="Calibri" w:eastAsia="Arial" w:cs="Times New Roman"/>
          <w:spacing w:val="-6"/>
          <w:sz w:val="24"/>
          <w:szCs w:val="24"/>
        </w:rPr>
        <w:t xml:space="preserve"> </w:t>
      </w:r>
      <w:r>
        <w:rPr>
          <w:rFonts w:hint="eastAsia" w:ascii="宋体" w:hAnsi="宋体" w:eastAsia="宋体" w:cs="宋体"/>
          <w:spacing w:val="-6"/>
          <w:sz w:val="24"/>
          <w:szCs w:val="24"/>
        </w:rPr>
        <w:t>忆功能。</w:t>
      </w:r>
    </w:p>
    <w:p w14:paraId="027DCE59">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15</w:t>
      </w:r>
      <w:r>
        <w:rPr>
          <w:rFonts w:hint="eastAsia" w:ascii="宋体" w:hAnsi="宋体" w:eastAsia="宋体" w:cs="宋体"/>
          <w:spacing w:val="-6"/>
          <w:sz w:val="24"/>
          <w:szCs w:val="24"/>
        </w:rPr>
        <w:t>、超静音风机</w:t>
      </w:r>
    </w:p>
    <w:p w14:paraId="703284AD">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16</w:t>
      </w:r>
      <w:r>
        <w:rPr>
          <w:rFonts w:hint="eastAsia" w:ascii="宋体" w:hAnsi="宋体" w:eastAsia="宋体" w:cs="宋体"/>
          <w:spacing w:val="-6"/>
          <w:sz w:val="24"/>
          <w:szCs w:val="24"/>
        </w:rPr>
        <w:t>、红外线遥控操作</w:t>
      </w:r>
    </w:p>
    <w:p w14:paraId="591BE7A4">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17</w:t>
      </w:r>
      <w:r>
        <w:rPr>
          <w:rFonts w:hint="eastAsia" w:ascii="宋体" w:hAnsi="宋体" w:eastAsia="宋体" w:cs="宋体"/>
          <w:spacing w:val="-6"/>
          <w:sz w:val="24"/>
          <w:szCs w:val="24"/>
        </w:rPr>
        <w:t>、噪音</w:t>
      </w:r>
      <w:r>
        <w:rPr>
          <w:rFonts w:ascii="Arial" w:hAnsi="Arial" w:eastAsia="Arial" w:cs="Arial"/>
          <w:spacing w:val="-6"/>
          <w:sz w:val="24"/>
          <w:szCs w:val="24"/>
        </w:rPr>
        <w:t>≤</w:t>
      </w:r>
      <w:r>
        <w:rPr>
          <w:rFonts w:hint="eastAsia" w:ascii="Calibri" w:hAnsi="Calibri" w:eastAsia="Arial" w:cs="Times New Roman"/>
          <w:spacing w:val="-6"/>
          <w:sz w:val="24"/>
          <w:szCs w:val="24"/>
        </w:rPr>
        <w:t>60db(A)</w:t>
      </w:r>
    </w:p>
    <w:p w14:paraId="5BB29E39">
      <w:pPr>
        <w:spacing w:before="71" w:line="219" w:lineRule="auto"/>
        <w:ind w:left="124"/>
        <w:rPr>
          <w:rFonts w:ascii="Calibri" w:hAnsi="Calibri" w:eastAsia="Arial" w:cs="Times New Roman"/>
          <w:spacing w:val="-6"/>
          <w:sz w:val="24"/>
          <w:szCs w:val="24"/>
        </w:rPr>
      </w:pPr>
      <w:r>
        <w:rPr>
          <w:rFonts w:hint="eastAsia" w:ascii="Calibri" w:hAnsi="Calibri" w:eastAsia="Arial" w:cs="Times New Roman"/>
          <w:spacing w:val="-6"/>
          <w:sz w:val="24"/>
          <w:szCs w:val="24"/>
        </w:rPr>
        <w:t>18</w:t>
      </w:r>
      <w:r>
        <w:rPr>
          <w:rFonts w:hint="eastAsia" w:ascii="宋体" w:hAnsi="宋体" w:eastAsia="宋体" w:cs="宋体"/>
          <w:spacing w:val="-6"/>
          <w:sz w:val="24"/>
          <w:szCs w:val="24"/>
        </w:rPr>
        <w:t>、电源</w:t>
      </w:r>
      <w:r>
        <w:rPr>
          <w:rFonts w:hint="eastAsia" w:ascii="Calibri" w:hAnsi="Calibri" w:eastAsia="Arial" w:cs="Times New Roman"/>
          <w:spacing w:val="-6"/>
          <w:sz w:val="24"/>
          <w:szCs w:val="24"/>
        </w:rPr>
        <w:t>~220V 50HZ</w:t>
      </w:r>
    </w:p>
    <w:p w14:paraId="1DA67013">
      <w:r>
        <w:rPr>
          <w:rFonts w:hint="eastAsia" w:ascii="Calibri" w:hAnsi="Calibri" w:eastAsia="Arial" w:cs="Times New Roman"/>
          <w:spacing w:val="-6"/>
          <w:sz w:val="24"/>
          <w:szCs w:val="24"/>
        </w:rPr>
        <w:t>19</w:t>
      </w:r>
      <w:r>
        <w:rPr>
          <w:rFonts w:hint="eastAsia" w:ascii="宋体" w:hAnsi="宋体" w:eastAsia="宋体" w:cs="宋体"/>
          <w:spacing w:val="-6"/>
          <w:sz w:val="24"/>
          <w:szCs w:val="24"/>
        </w:rPr>
        <w:t>、输入功率</w:t>
      </w:r>
      <w:r>
        <w:rPr>
          <w:rFonts w:hint="eastAsia" w:ascii="Calibri" w:hAnsi="Calibri" w:eastAsia="Arial" w:cs="Times New Roman"/>
          <w:spacing w:val="-6"/>
          <w:sz w:val="24"/>
          <w:szCs w:val="24"/>
        </w:rPr>
        <w:t>:  ≤110W</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851F8"/>
    <w:rsid w:val="11C8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2025-05-30T00:51:00Z</dcterms:created>
  <dc:creator>Attention~</dc:creator>
  <cp:lastModifiedBy>Attention~</cp:lastModifiedBy>
  <dcterms:modified xsi:type="dcterms:W3CDTF">2025-05-30T00:52:02Z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B009D449DBD04D0995AA8EE241CFC299_11</vt:lpwstr>
  </property>
  <property fmtid="{D5CDD505-2E9C-101B-9397-08002B2CF9AE}" pid="4" name="KSOTemplateDocerSaveRecord">
    <vt:lpwstr>eyJoZGlkIjoiMzI1NTQ4MjU1ZjVlYWEzNWI4NGVjYzViMGZkMDg0NDUiLCJ1c2VySWQiOiI5NTQxNjM2MjEifQ==</vt:lpwstr>
  </property>
</Properties>
</file>